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277B1764" w:rsidR="00A51A2C" w:rsidRPr="00594B33" w:rsidRDefault="00A51A2C" w:rsidP="6BCF3680">
      <w:pPr>
        <w:tabs>
          <w:tab w:val="right" w:pos="9639"/>
        </w:tabs>
        <w:spacing w:after="0"/>
        <w:rPr>
          <w:rFonts w:ascii="Arial" w:hAnsi="Arial"/>
          <w:b/>
          <w:bCs/>
          <w:i/>
          <w:iCs/>
          <w:sz w:val="28"/>
          <w:szCs w:val="28"/>
          <w:lang w:val="en-GB"/>
        </w:rPr>
      </w:pPr>
      <w:r w:rsidRPr="00594B33">
        <w:rPr>
          <w:rFonts w:ascii="Arial" w:hAnsi="Arial"/>
          <w:b/>
          <w:bCs/>
          <w:sz w:val="24"/>
          <w:szCs w:val="24"/>
          <w:lang w:val="en-GB"/>
        </w:rPr>
        <w:t>3GPP TSG-RAN Meeting #1</w:t>
      </w:r>
      <w:r w:rsidR="00426BBD" w:rsidRPr="00594B33">
        <w:rPr>
          <w:rFonts w:ascii="Arial" w:hAnsi="Arial"/>
          <w:b/>
          <w:bCs/>
          <w:sz w:val="24"/>
          <w:szCs w:val="24"/>
          <w:lang w:val="en-GB"/>
        </w:rPr>
        <w:t>0</w:t>
      </w:r>
      <w:r w:rsidR="00E141CE" w:rsidRPr="00594B33">
        <w:rPr>
          <w:rFonts w:ascii="Arial" w:hAnsi="Arial"/>
          <w:b/>
          <w:bCs/>
          <w:sz w:val="24"/>
          <w:szCs w:val="24"/>
          <w:lang w:val="en-GB"/>
        </w:rPr>
        <w:t>2</w:t>
      </w:r>
      <w:r w:rsidR="222FD3EE" w:rsidRPr="00594B33">
        <w:rPr>
          <w:rFonts w:ascii="Arial" w:hAnsi="Arial"/>
          <w:b/>
          <w:bCs/>
          <w:sz w:val="24"/>
          <w:szCs w:val="24"/>
          <w:lang w:val="en-GB"/>
        </w:rPr>
        <w:t xml:space="preserve">                                                                </w:t>
      </w:r>
      <w:r w:rsidRPr="00594B33">
        <w:rPr>
          <w:rFonts w:ascii="Arial" w:hAnsi="Arial"/>
          <w:b/>
          <w:bCs/>
          <w:sz w:val="28"/>
          <w:szCs w:val="28"/>
          <w:lang w:val="en-GB"/>
        </w:rPr>
        <w:t>R</w:t>
      </w:r>
      <w:r w:rsidR="00426BBD" w:rsidRPr="00594B33">
        <w:rPr>
          <w:rFonts w:ascii="Arial" w:hAnsi="Arial"/>
          <w:b/>
          <w:bCs/>
          <w:sz w:val="28"/>
          <w:szCs w:val="28"/>
          <w:lang w:val="en-GB"/>
        </w:rPr>
        <w:t>P</w:t>
      </w:r>
      <w:r w:rsidRPr="00594B33">
        <w:rPr>
          <w:rFonts w:ascii="Arial" w:hAnsi="Arial"/>
          <w:b/>
          <w:bCs/>
          <w:sz w:val="28"/>
          <w:szCs w:val="28"/>
          <w:lang w:val="en-GB"/>
        </w:rPr>
        <w:t>-</w:t>
      </w:r>
      <w:r w:rsidR="25A2530A" w:rsidRPr="00594B33">
        <w:rPr>
          <w:rFonts w:ascii="Arial" w:hAnsi="Arial"/>
          <w:b/>
          <w:bCs/>
          <w:noProof/>
          <w:sz w:val="28"/>
          <w:szCs w:val="28"/>
          <w:lang w:val="en-GB"/>
        </w:rPr>
        <w:t>23</w:t>
      </w:r>
      <w:r w:rsidR="00E141CE" w:rsidRPr="00594B33">
        <w:rPr>
          <w:rFonts w:ascii="Arial" w:hAnsi="Arial"/>
          <w:b/>
          <w:bCs/>
          <w:noProof/>
          <w:sz w:val="28"/>
          <w:szCs w:val="28"/>
          <w:lang w:val="en-GB"/>
        </w:rPr>
        <w:t>3117</w:t>
      </w:r>
    </w:p>
    <w:p w14:paraId="0C6D38F5" w14:textId="59A35F3C" w:rsidR="00A51A2C" w:rsidRPr="00594B33" w:rsidRDefault="00E141CE" w:rsidP="00A51A2C">
      <w:pPr>
        <w:widowControl w:val="0"/>
        <w:tabs>
          <w:tab w:val="right" w:pos="9639"/>
        </w:tabs>
        <w:spacing w:after="0"/>
        <w:rPr>
          <w:rFonts w:ascii="Arial" w:hAnsi="Arial"/>
          <w:b/>
          <w:noProof/>
          <w:sz w:val="24"/>
          <w:lang w:val="en-GB"/>
        </w:rPr>
      </w:pPr>
      <w:r w:rsidRPr="00594B33">
        <w:rPr>
          <w:rFonts w:ascii="Arial" w:hAnsi="Arial"/>
          <w:b/>
          <w:noProof/>
          <w:sz w:val="24"/>
          <w:lang w:val="en-GB"/>
        </w:rPr>
        <w:t>Edinburgh</w:t>
      </w:r>
      <w:r w:rsidR="00426BBD" w:rsidRPr="00594B33">
        <w:rPr>
          <w:rFonts w:ascii="Arial" w:hAnsi="Arial"/>
          <w:b/>
          <w:noProof/>
          <w:sz w:val="24"/>
          <w:lang w:val="en-GB"/>
        </w:rPr>
        <w:t xml:space="preserve">, </w:t>
      </w:r>
      <w:r w:rsidRPr="00594B33">
        <w:rPr>
          <w:rFonts w:ascii="Arial" w:hAnsi="Arial"/>
          <w:b/>
          <w:noProof/>
          <w:sz w:val="24"/>
          <w:lang w:val="en-GB"/>
        </w:rPr>
        <w:t>Scotland</w:t>
      </w:r>
      <w:r w:rsidR="00426BBD" w:rsidRPr="00594B33">
        <w:rPr>
          <w:rFonts w:ascii="Arial" w:hAnsi="Arial"/>
          <w:b/>
          <w:noProof/>
          <w:sz w:val="24"/>
          <w:lang w:val="en-GB"/>
        </w:rPr>
        <w:t xml:space="preserve">, </w:t>
      </w:r>
      <w:r w:rsidR="00950046" w:rsidRPr="00594B33">
        <w:rPr>
          <w:rFonts w:ascii="Arial" w:hAnsi="Arial"/>
          <w:b/>
          <w:noProof/>
          <w:sz w:val="24"/>
          <w:lang w:val="en-GB"/>
        </w:rPr>
        <w:t>11</w:t>
      </w:r>
      <w:r w:rsidR="00950046" w:rsidRPr="00594B33">
        <w:rPr>
          <w:rFonts w:ascii="Arial" w:hAnsi="Arial"/>
          <w:b/>
          <w:noProof/>
          <w:sz w:val="24"/>
          <w:vertAlign w:val="superscript"/>
          <w:lang w:val="en-GB"/>
        </w:rPr>
        <w:t>th</w:t>
      </w:r>
      <w:r w:rsidR="00950046" w:rsidRPr="00594B33">
        <w:rPr>
          <w:rFonts w:ascii="Arial" w:hAnsi="Arial"/>
          <w:b/>
          <w:noProof/>
          <w:sz w:val="24"/>
          <w:lang w:val="en-GB"/>
        </w:rPr>
        <w:t xml:space="preserve"> – 15</w:t>
      </w:r>
      <w:r w:rsidR="00950046" w:rsidRPr="00594B33">
        <w:rPr>
          <w:rFonts w:ascii="Arial" w:hAnsi="Arial"/>
          <w:b/>
          <w:noProof/>
          <w:sz w:val="24"/>
          <w:vertAlign w:val="superscript"/>
          <w:lang w:val="en-GB"/>
        </w:rPr>
        <w:t>th</w:t>
      </w:r>
      <w:r w:rsidR="00950046" w:rsidRPr="00594B33">
        <w:rPr>
          <w:rFonts w:ascii="Arial" w:hAnsi="Arial"/>
          <w:b/>
          <w:noProof/>
          <w:sz w:val="24"/>
          <w:lang w:val="en-GB"/>
        </w:rPr>
        <w:t xml:space="preserve"> </w:t>
      </w:r>
      <w:r w:rsidRPr="00594B33">
        <w:rPr>
          <w:rFonts w:ascii="Arial" w:hAnsi="Arial"/>
          <w:b/>
          <w:noProof/>
          <w:sz w:val="24"/>
          <w:lang w:val="en-GB"/>
        </w:rPr>
        <w:t>December</w:t>
      </w:r>
      <w:r w:rsidR="00426BBD" w:rsidRPr="00594B33">
        <w:rPr>
          <w:rFonts w:ascii="Arial" w:hAnsi="Arial"/>
          <w:b/>
          <w:noProof/>
          <w:sz w:val="24"/>
          <w:lang w:val="en-GB"/>
        </w:rPr>
        <w:t>, 2023</w:t>
      </w:r>
      <w:r w:rsidR="00A51A2C" w:rsidRPr="00594B33">
        <w:rPr>
          <w:rFonts w:ascii="Arial" w:hAnsi="Arial"/>
          <w:b/>
          <w:noProof/>
          <w:sz w:val="24"/>
          <w:lang w:val="en-GB"/>
        </w:rPr>
        <w:t xml:space="preserve">                                            </w:t>
      </w:r>
    </w:p>
    <w:p w14:paraId="01269757" w14:textId="77777777" w:rsidR="009F5E02" w:rsidRPr="00594B33" w:rsidRDefault="009F5E02" w:rsidP="009F5E02">
      <w:pPr>
        <w:widowControl w:val="0"/>
        <w:tabs>
          <w:tab w:val="right" w:pos="9639"/>
        </w:tabs>
        <w:spacing w:after="0"/>
        <w:rPr>
          <w:rFonts w:ascii="Arial" w:hAnsi="Arial"/>
          <w:b/>
          <w:bCs/>
          <w:sz w:val="24"/>
          <w:szCs w:val="24"/>
          <w:lang w:val="en-GB"/>
        </w:rPr>
      </w:pPr>
    </w:p>
    <w:p w14:paraId="28618B2F" w14:textId="4BA8A5E8" w:rsidR="00557278" w:rsidRPr="00594B33" w:rsidRDefault="00FB5477">
      <w:pPr>
        <w:pStyle w:val="CRCoverPage"/>
        <w:rPr>
          <w:rFonts w:ascii="Times New Roman" w:eastAsia="SimSun" w:hAnsi="Times New Roman"/>
          <w:b/>
          <w:bCs/>
          <w:sz w:val="24"/>
          <w:lang w:eastAsia="zh-CN"/>
        </w:rPr>
      </w:pPr>
      <w:r w:rsidRPr="00594B33">
        <w:rPr>
          <w:rFonts w:ascii="Times New Roman" w:hAnsi="Times New Roman"/>
          <w:b/>
          <w:bCs/>
          <w:sz w:val="24"/>
        </w:rPr>
        <w:t>Agenda item:</w:t>
      </w:r>
      <w:r w:rsidRPr="00594B33">
        <w:rPr>
          <w:rFonts w:ascii="Times New Roman" w:hAnsi="Times New Roman"/>
          <w:b/>
          <w:bCs/>
          <w:sz w:val="24"/>
        </w:rPr>
        <w:tab/>
      </w:r>
      <w:r w:rsidRPr="00594B33">
        <w:rPr>
          <w:rFonts w:ascii="Times New Roman" w:hAnsi="Times New Roman"/>
          <w:b/>
          <w:bCs/>
          <w:sz w:val="24"/>
        </w:rPr>
        <w:tab/>
      </w:r>
      <w:r w:rsidRPr="00594B33">
        <w:rPr>
          <w:rFonts w:ascii="Times New Roman" w:hAnsi="Times New Roman"/>
          <w:b/>
          <w:bCs/>
          <w:sz w:val="24"/>
        </w:rPr>
        <w:tab/>
      </w:r>
      <w:r w:rsidR="00E141CE" w:rsidRPr="00594B33">
        <w:rPr>
          <w:rFonts w:ascii="Times New Roman" w:hAnsi="Times New Roman"/>
          <w:bCs/>
          <w:sz w:val="24"/>
        </w:rPr>
        <w:t>9.1.3.3</w:t>
      </w:r>
    </w:p>
    <w:p w14:paraId="4125608B" w14:textId="574DCEA3" w:rsidR="00557278" w:rsidRPr="00594B33" w:rsidRDefault="00FB5477">
      <w:pPr>
        <w:spacing w:after="120"/>
        <w:rPr>
          <w:rFonts w:ascii="Times New Roman" w:hAnsi="Times New Roman" w:cs="Times New Roman"/>
          <w:bCs/>
          <w:sz w:val="24"/>
          <w:lang w:val="en-GB"/>
        </w:rPr>
      </w:pPr>
      <w:r w:rsidRPr="00594B33">
        <w:rPr>
          <w:rFonts w:ascii="Times New Roman" w:hAnsi="Times New Roman" w:cs="Times New Roman"/>
          <w:b/>
          <w:bCs/>
          <w:sz w:val="24"/>
          <w:lang w:val="en-GB"/>
        </w:rPr>
        <w:t>Source:</w:t>
      </w:r>
      <w:r w:rsidRPr="00594B33">
        <w:rPr>
          <w:rFonts w:ascii="Times New Roman" w:hAnsi="Times New Roman" w:cs="Times New Roman"/>
          <w:b/>
          <w:bCs/>
          <w:sz w:val="24"/>
          <w:lang w:val="en-GB"/>
        </w:rPr>
        <w:tab/>
      </w:r>
      <w:r w:rsidRPr="00594B33">
        <w:rPr>
          <w:rFonts w:ascii="Times New Roman" w:hAnsi="Times New Roman" w:cs="Times New Roman"/>
          <w:b/>
          <w:bCs/>
          <w:sz w:val="24"/>
          <w:lang w:val="en-GB"/>
        </w:rPr>
        <w:tab/>
      </w:r>
      <w:r w:rsidRPr="00594B33">
        <w:rPr>
          <w:rFonts w:ascii="Times New Roman" w:hAnsi="Times New Roman" w:cs="Times New Roman"/>
          <w:b/>
          <w:bCs/>
          <w:sz w:val="24"/>
          <w:lang w:val="en-GB"/>
        </w:rPr>
        <w:tab/>
      </w:r>
      <w:r w:rsidR="00E141CE" w:rsidRPr="00594B33">
        <w:rPr>
          <w:rFonts w:ascii="Times New Roman" w:hAnsi="Times New Roman" w:cs="Times New Roman"/>
          <w:bCs/>
          <w:sz w:val="24"/>
          <w:lang w:val="en-GB"/>
        </w:rPr>
        <w:t xml:space="preserve">AT&amp;T (moderator, </w:t>
      </w:r>
      <w:r w:rsidR="00CE4D4A" w:rsidRPr="00594B33">
        <w:rPr>
          <w:rFonts w:ascii="Times New Roman" w:hAnsi="Times New Roman" w:cs="Times New Roman"/>
          <w:bCs/>
          <w:sz w:val="24"/>
          <w:lang w:val="en-GB"/>
        </w:rPr>
        <w:t>RAN VC</w:t>
      </w:r>
      <w:r w:rsidR="00E141CE" w:rsidRPr="00594B33">
        <w:rPr>
          <w:rFonts w:ascii="Times New Roman" w:hAnsi="Times New Roman" w:cs="Times New Roman"/>
          <w:bCs/>
          <w:sz w:val="24"/>
          <w:lang w:val="en-GB"/>
        </w:rPr>
        <w:t>)</w:t>
      </w:r>
    </w:p>
    <w:p w14:paraId="3193B325" w14:textId="4E0B271F" w:rsidR="00C42C9A" w:rsidRPr="00594B33" w:rsidRDefault="00FB5477" w:rsidP="00C42C9A">
      <w:pPr>
        <w:tabs>
          <w:tab w:val="left" w:pos="1985"/>
        </w:tabs>
        <w:spacing w:after="120"/>
        <w:ind w:left="2880" w:hanging="2880"/>
        <w:rPr>
          <w:rFonts w:ascii="Times New Roman" w:hAnsi="Times New Roman" w:cs="Times New Roman"/>
          <w:bCs/>
          <w:sz w:val="24"/>
          <w:lang w:val="en-GB"/>
        </w:rPr>
      </w:pPr>
      <w:r w:rsidRPr="00594B33">
        <w:rPr>
          <w:rFonts w:ascii="Times New Roman" w:hAnsi="Times New Roman" w:cs="Times New Roman"/>
          <w:b/>
          <w:bCs/>
          <w:sz w:val="24"/>
          <w:lang w:val="en-GB"/>
        </w:rPr>
        <w:t>Title:</w:t>
      </w:r>
      <w:r w:rsidRPr="00594B33">
        <w:rPr>
          <w:rFonts w:ascii="Times New Roman" w:hAnsi="Times New Roman" w:cs="Times New Roman"/>
          <w:bCs/>
          <w:sz w:val="24"/>
          <w:lang w:val="en-GB"/>
        </w:rPr>
        <w:tab/>
      </w:r>
      <w:r w:rsidRPr="00594B33">
        <w:rPr>
          <w:rFonts w:ascii="Times New Roman" w:hAnsi="Times New Roman" w:cs="Times New Roman"/>
          <w:bCs/>
          <w:sz w:val="24"/>
          <w:lang w:val="en-GB"/>
        </w:rPr>
        <w:tab/>
      </w:r>
      <w:r w:rsidR="00E141CE" w:rsidRPr="00594B33">
        <w:rPr>
          <w:rFonts w:ascii="Times New Roman" w:hAnsi="Times New Roman" w:cs="Times New Roman"/>
          <w:bCs/>
          <w:sz w:val="24"/>
          <w:lang w:val="en-GB"/>
        </w:rPr>
        <w:t>Moderator’s summary on new SI Study on additional topological enhancements for NR</w:t>
      </w:r>
      <w:r w:rsidR="00715D65" w:rsidRPr="00594B33">
        <w:rPr>
          <w:rFonts w:ascii="Times New Roman" w:hAnsi="Times New Roman" w:cs="Times New Roman"/>
          <w:bCs/>
          <w:sz w:val="24"/>
          <w:lang w:val="en-GB" w:eastAsia="zh-CN"/>
        </w:rPr>
        <w:t xml:space="preserve"> </w:t>
      </w:r>
    </w:p>
    <w:p w14:paraId="52292485" w14:textId="7867CE2D" w:rsidR="00557278" w:rsidRPr="00594B33" w:rsidRDefault="00FB5477" w:rsidP="00C42C9A">
      <w:pPr>
        <w:tabs>
          <w:tab w:val="left" w:pos="1985"/>
        </w:tabs>
        <w:spacing w:after="120"/>
        <w:ind w:left="2880" w:hanging="2880"/>
        <w:rPr>
          <w:rFonts w:ascii="Times New Roman" w:hAnsi="Times New Roman" w:cs="Times New Roman"/>
          <w:b/>
          <w:bCs/>
          <w:sz w:val="24"/>
          <w:lang w:val="en-GB" w:eastAsia="zh-CN"/>
        </w:rPr>
      </w:pPr>
      <w:r w:rsidRPr="00594B33">
        <w:rPr>
          <w:rFonts w:ascii="Times New Roman" w:hAnsi="Times New Roman" w:cs="Times New Roman"/>
          <w:b/>
          <w:bCs/>
          <w:sz w:val="24"/>
          <w:lang w:val="en-GB"/>
        </w:rPr>
        <w:t>Document for:</w:t>
      </w:r>
      <w:r w:rsidRPr="00594B33">
        <w:rPr>
          <w:rFonts w:ascii="Times New Roman" w:hAnsi="Times New Roman" w:cs="Times New Roman"/>
          <w:b/>
          <w:bCs/>
          <w:sz w:val="24"/>
          <w:lang w:val="en-GB"/>
        </w:rPr>
        <w:tab/>
      </w:r>
      <w:r w:rsidRPr="00594B33">
        <w:rPr>
          <w:rFonts w:ascii="Times New Roman" w:hAnsi="Times New Roman" w:cs="Times New Roman"/>
          <w:bCs/>
          <w:sz w:val="24"/>
          <w:lang w:val="en-GB"/>
        </w:rPr>
        <w:t xml:space="preserve"> </w:t>
      </w:r>
      <w:r w:rsidRPr="00594B33">
        <w:rPr>
          <w:rFonts w:ascii="Times New Roman" w:hAnsi="Times New Roman" w:cs="Times New Roman"/>
          <w:bCs/>
          <w:sz w:val="24"/>
          <w:lang w:val="en-GB"/>
        </w:rPr>
        <w:tab/>
      </w:r>
      <w:r w:rsidR="00805D5A" w:rsidRPr="00594B33">
        <w:rPr>
          <w:rFonts w:ascii="Times New Roman" w:hAnsi="Times New Roman" w:cs="Times New Roman"/>
          <w:bCs/>
          <w:sz w:val="24"/>
          <w:lang w:val="en-GB"/>
        </w:rPr>
        <w:t>Discussion</w:t>
      </w:r>
    </w:p>
    <w:p w14:paraId="56BD8E74" w14:textId="1CD0FD18" w:rsidR="00525758" w:rsidRPr="00594B33" w:rsidRDefault="00A64D41" w:rsidP="00226707">
      <w:pPr>
        <w:pStyle w:val="Heading1"/>
        <w:numPr>
          <w:ilvl w:val="0"/>
          <w:numId w:val="11"/>
        </w:numPr>
        <w:rPr>
          <w:rFonts w:cs="Arial"/>
        </w:rPr>
      </w:pPr>
      <w:bookmarkStart w:id="0" w:name="Proposal_Pattern_Length"/>
      <w:r w:rsidRPr="00594B33">
        <w:rPr>
          <w:rFonts w:cs="Arial"/>
        </w:rPr>
        <w:t>Introduction</w:t>
      </w:r>
    </w:p>
    <w:p w14:paraId="0A7501D6" w14:textId="1C736BB4" w:rsidR="00A64D41" w:rsidRPr="00594B33" w:rsidRDefault="00A64D41" w:rsidP="00A64D41">
      <w:pPr>
        <w:rPr>
          <w:lang w:val="en-GB" w:eastAsia="zh-CN"/>
        </w:rPr>
      </w:pPr>
      <w:r w:rsidRPr="00594B33">
        <w:rPr>
          <w:lang w:val="en-GB" w:eastAsia="zh-CN"/>
        </w:rPr>
        <w:t xml:space="preserve">This summary uses </w:t>
      </w:r>
      <w:r w:rsidR="00EA437C" w:rsidRPr="00594B33">
        <w:rPr>
          <w:lang w:val="en-GB" w:eastAsia="zh-CN"/>
        </w:rPr>
        <w:t xml:space="preserve">the outcome of discussions in [1] and </w:t>
      </w:r>
      <w:r w:rsidRPr="00594B33">
        <w:rPr>
          <w:lang w:val="en-GB" w:eastAsia="zh-CN"/>
        </w:rPr>
        <w:t>the framework given in the RAN-chair guidance document [</w:t>
      </w:r>
      <w:r w:rsidR="00EA437C" w:rsidRPr="00594B33">
        <w:rPr>
          <w:lang w:val="en-GB" w:eastAsia="zh-CN"/>
        </w:rPr>
        <w:t>2</w:t>
      </w:r>
      <w:r w:rsidRPr="00594B33">
        <w:rPr>
          <w:lang w:val="en-GB" w:eastAsia="zh-CN"/>
        </w:rPr>
        <w:t>], referring to slides 14 and 15 (TU allocation) and slide 33 (Additional topological improvements SI -&gt; WI potential objectives).</w:t>
      </w:r>
    </w:p>
    <w:p w14:paraId="7CB730FD" w14:textId="09902203" w:rsidR="00D15263" w:rsidRPr="00594B33" w:rsidRDefault="00EA437C" w:rsidP="00426C25">
      <w:pPr>
        <w:rPr>
          <w:lang w:val="en-GB" w:eastAsia="zh-CN"/>
        </w:rPr>
      </w:pPr>
      <w:r w:rsidRPr="00594B33">
        <w:rPr>
          <w:lang w:val="en-GB" w:eastAsia="zh-CN"/>
        </w:rPr>
        <w:t xml:space="preserve">Company views and proposals on additional topological enhancements for NR </w:t>
      </w:r>
      <w:r w:rsidR="008E2CEF" w:rsidRPr="00594B33">
        <w:rPr>
          <w:lang w:val="en-GB" w:eastAsia="zh-CN"/>
        </w:rPr>
        <w:t>have been submitted under this agenda item</w:t>
      </w:r>
      <w:r w:rsidR="00E9550F" w:rsidRPr="00594B33">
        <w:rPr>
          <w:lang w:val="en-GB" w:eastAsia="zh-CN"/>
        </w:rPr>
        <w:t>. The relevant contributions are [</w:t>
      </w:r>
      <w:r w:rsidRPr="00594B33">
        <w:rPr>
          <w:lang w:val="en-GB" w:eastAsia="zh-CN"/>
        </w:rPr>
        <w:t>3</w:t>
      </w:r>
      <w:r w:rsidR="00E9550F" w:rsidRPr="00594B33">
        <w:rPr>
          <w:lang w:val="en-GB" w:eastAsia="zh-CN"/>
        </w:rPr>
        <w:t>]-[1</w:t>
      </w:r>
      <w:r w:rsidRPr="00594B33">
        <w:rPr>
          <w:lang w:val="en-GB" w:eastAsia="zh-CN"/>
        </w:rPr>
        <w:t>2</w:t>
      </w:r>
      <w:r w:rsidR="00E9550F" w:rsidRPr="00594B33">
        <w:rPr>
          <w:lang w:val="en-GB" w:eastAsia="zh-CN"/>
        </w:rPr>
        <w:t>].</w:t>
      </w:r>
    </w:p>
    <w:p w14:paraId="02E01FFE" w14:textId="4CD57694" w:rsidR="00BD53AC" w:rsidRPr="00594B33" w:rsidRDefault="00021025" w:rsidP="00BD53AC">
      <w:pPr>
        <w:pStyle w:val="Heading1"/>
        <w:numPr>
          <w:ilvl w:val="0"/>
          <w:numId w:val="11"/>
        </w:numPr>
        <w:rPr>
          <w:rFonts w:cs="Arial"/>
        </w:rPr>
      </w:pPr>
      <w:r w:rsidRPr="00594B33">
        <w:rPr>
          <w:rFonts w:cs="Arial"/>
        </w:rPr>
        <w:t>Proposed</w:t>
      </w:r>
      <w:r w:rsidR="00BD53AC" w:rsidRPr="00594B33">
        <w:rPr>
          <w:rFonts w:cs="Arial"/>
        </w:rPr>
        <w:t xml:space="preserve"> Justification </w:t>
      </w:r>
      <w:bookmarkStart w:id="1" w:name="_Hlk152768620"/>
      <w:r w:rsidR="00BD53AC" w:rsidRPr="00594B33">
        <w:rPr>
          <w:rFonts w:cs="Arial"/>
        </w:rPr>
        <w:t xml:space="preserve">for Study on </w:t>
      </w:r>
      <w:r w:rsidR="00EA437C" w:rsidRPr="00594B33">
        <w:rPr>
          <w:rFonts w:cs="Arial"/>
        </w:rPr>
        <w:t>Additional Topological Enhancements for NR</w:t>
      </w:r>
      <w:bookmarkEnd w:id="1"/>
    </w:p>
    <w:p w14:paraId="37E645C4" w14:textId="4D5EE533" w:rsidR="00021025" w:rsidRPr="00594B33" w:rsidRDefault="00021025" w:rsidP="00021025">
      <w:pPr>
        <w:rPr>
          <w:lang w:val="en-GB" w:eastAsia="zh-CN"/>
        </w:rPr>
      </w:pPr>
      <w:r w:rsidRPr="00594B33">
        <w:rPr>
          <w:lang w:val="en-GB" w:eastAsia="zh-CN"/>
        </w:rPr>
        <w:t>Based on material shared during the Rel-19 Workshop</w:t>
      </w:r>
      <w:r w:rsidR="00DA26F2" w:rsidRPr="00594B33">
        <w:rPr>
          <w:lang w:val="en-GB" w:eastAsia="zh-CN"/>
        </w:rPr>
        <w:t xml:space="preserve">, </w:t>
      </w:r>
      <w:r w:rsidRPr="00594B33">
        <w:rPr>
          <w:lang w:val="en-GB" w:eastAsia="zh-CN"/>
        </w:rPr>
        <w:t>RAN #101</w:t>
      </w:r>
      <w:r w:rsidR="00DA26F2" w:rsidRPr="00594B33">
        <w:rPr>
          <w:lang w:val="en-GB" w:eastAsia="zh-CN"/>
        </w:rPr>
        <w:t>, and the corresponding moderator proposal for the proposed objectives</w:t>
      </w:r>
      <w:r w:rsidR="00110307" w:rsidRPr="00594B33">
        <w:rPr>
          <w:lang w:val="en-GB" w:eastAsia="zh-CN"/>
        </w:rPr>
        <w:t xml:space="preserve"> in [1]</w:t>
      </w:r>
      <w:r w:rsidRPr="00594B33">
        <w:rPr>
          <w:lang w:val="en-GB" w:eastAsia="zh-CN"/>
        </w:rPr>
        <w:t>, the moderator has provided text for the justification section for the Study on additional topological enhancements for NR in [13].</w:t>
      </w:r>
      <w:r w:rsidR="00594B33">
        <w:rPr>
          <w:lang w:val="en-GB" w:eastAsia="zh-CN"/>
        </w:rPr>
        <w:t xml:space="preserve"> Further refinement of the justification section will be done after conclusion on the set of objectives.</w:t>
      </w:r>
    </w:p>
    <w:p w14:paraId="189C7391" w14:textId="0F432353" w:rsidR="00BD53AC" w:rsidRPr="00594B33" w:rsidRDefault="00021025" w:rsidP="00021025">
      <w:pPr>
        <w:pStyle w:val="Heading2"/>
      </w:pPr>
      <w:r w:rsidRPr="00594B33">
        <w:t>2.1</w:t>
      </w:r>
      <w:r w:rsidRPr="00594B33">
        <w:tab/>
        <w:t>Proposed</w:t>
      </w:r>
      <w:r w:rsidR="00BD53AC" w:rsidRPr="00594B33">
        <w:t xml:space="preserve"> Justification for WAB</w:t>
      </w:r>
      <w:r w:rsidRPr="00594B33">
        <w:t xml:space="preserve"> and Mobile IAB</w:t>
      </w:r>
    </w:p>
    <w:p w14:paraId="0D4C4475" w14:textId="5B44DEC9" w:rsidR="00021025" w:rsidRPr="00594B33" w:rsidRDefault="00021025" w:rsidP="00021025">
      <w:pPr>
        <w:pStyle w:val="Heading3"/>
      </w:pPr>
      <w:r w:rsidRPr="00594B33">
        <w:t>2.1.1</w:t>
      </w:r>
      <w:r w:rsidRPr="00594B33">
        <w:tab/>
        <w:t>Moderator Proposal</w:t>
      </w:r>
    </w:p>
    <w:p w14:paraId="1B2918FD" w14:textId="77777777" w:rsidR="00594B33" w:rsidRPr="00594B33" w:rsidRDefault="00594B33" w:rsidP="00594B33">
      <w:pPr>
        <w:rPr>
          <w:lang w:val="en-GB"/>
        </w:rPr>
      </w:pPr>
      <w:r w:rsidRPr="00594B33">
        <w:rPr>
          <w:lang w:val="en-GB"/>
        </w:rPr>
        <w:t>Wireless Access Backhaul (WAB) and Mobile IAB:</w:t>
      </w:r>
    </w:p>
    <w:p w14:paraId="12B05012" w14:textId="77777777" w:rsidR="00594B33" w:rsidRPr="00594B33" w:rsidRDefault="00594B33" w:rsidP="00594B33">
      <w:pPr>
        <w:rPr>
          <w:lang w:val="en-GB"/>
        </w:rPr>
      </w:pPr>
      <w:r w:rsidRPr="00594B33">
        <w:rPr>
          <w:lang w:val="en-GB"/>
        </w:rPr>
        <w:t>The legacy building blocks for 5G RAN topologies should be enhanced to provide a broader range of use cases, such as:</w:t>
      </w:r>
    </w:p>
    <w:p w14:paraId="10FC71D2" w14:textId="59703AFC" w:rsidR="00594B33" w:rsidRPr="00594B33" w:rsidRDefault="00594B33" w:rsidP="00594B33">
      <w:pPr>
        <w:pStyle w:val="B1"/>
        <w:rPr>
          <w:lang w:val="en-GB"/>
        </w:rPr>
      </w:pPr>
      <w:r w:rsidRPr="00594B33">
        <w:rPr>
          <w:lang w:val="en-GB"/>
        </w:rPr>
        <w:t>-</w:t>
      </w:r>
      <w:r w:rsidRPr="00594B33">
        <w:rPr>
          <w:lang w:val="en-GB"/>
        </w:rPr>
        <w:tab/>
        <w:t xml:space="preserve">5G access for UEs onboard aircrafts, cruise ships, </w:t>
      </w:r>
      <w:proofErr w:type="gramStart"/>
      <w:r w:rsidRPr="00594B33">
        <w:rPr>
          <w:lang w:val="en-GB"/>
        </w:rPr>
        <w:t>helicopters</w:t>
      </w:r>
      <w:proofErr w:type="gramEnd"/>
      <w:r w:rsidRPr="00594B33">
        <w:rPr>
          <w:lang w:val="en-GB"/>
        </w:rPr>
        <w:t xml:space="preserve"> and vehicles in remote areas with limited sky visibility</w:t>
      </w:r>
    </w:p>
    <w:p w14:paraId="3FA7505E" w14:textId="77777777" w:rsidR="00594B33" w:rsidRPr="00594B33" w:rsidRDefault="00594B33" w:rsidP="00594B33">
      <w:pPr>
        <w:pStyle w:val="B1"/>
        <w:rPr>
          <w:lang w:val="en-GB"/>
        </w:rPr>
      </w:pPr>
      <w:r w:rsidRPr="00594B33">
        <w:rPr>
          <w:lang w:val="en-GB"/>
        </w:rPr>
        <w:t>-</w:t>
      </w:r>
      <w:r w:rsidRPr="00594B33">
        <w:rPr>
          <w:lang w:val="en-GB"/>
        </w:rPr>
        <w:tab/>
        <w:t xml:space="preserve">Backhauling via NTN, and </w:t>
      </w:r>
      <w:proofErr w:type="spellStart"/>
      <w:r w:rsidRPr="00594B33">
        <w:rPr>
          <w:lang w:val="en-GB"/>
        </w:rPr>
        <w:t>Xn</w:t>
      </w:r>
      <w:proofErr w:type="spellEnd"/>
      <w:r w:rsidRPr="00594B33">
        <w:rPr>
          <w:lang w:val="en-GB"/>
        </w:rPr>
        <w:t>-/NG-based NTN &lt;-&gt; TN handover for backhaul.</w:t>
      </w:r>
    </w:p>
    <w:p w14:paraId="10C30024" w14:textId="77777777" w:rsidR="00594B33" w:rsidRPr="00594B33" w:rsidRDefault="00594B33" w:rsidP="00594B33">
      <w:pPr>
        <w:pStyle w:val="B1"/>
        <w:rPr>
          <w:lang w:val="en-GB"/>
        </w:rPr>
      </w:pPr>
      <w:r w:rsidRPr="00594B33">
        <w:rPr>
          <w:lang w:val="en-GB"/>
        </w:rPr>
        <w:t>-</w:t>
      </w:r>
      <w:r w:rsidRPr="00594B33">
        <w:rPr>
          <w:lang w:val="en-GB"/>
        </w:rPr>
        <w:tab/>
        <w:t>Support for onboard/on-site MEC, local services, and direct local inter-UE communications.</w:t>
      </w:r>
    </w:p>
    <w:p w14:paraId="23E91E53" w14:textId="77777777" w:rsidR="00594B33" w:rsidRPr="00594B33" w:rsidRDefault="00594B33" w:rsidP="00594B33">
      <w:pPr>
        <w:pStyle w:val="B1"/>
        <w:rPr>
          <w:lang w:val="en-GB"/>
        </w:rPr>
      </w:pPr>
      <w:r w:rsidRPr="00594B33">
        <w:rPr>
          <w:lang w:val="en-GB"/>
        </w:rPr>
        <w:t>-</w:t>
      </w:r>
      <w:r w:rsidRPr="00594B33">
        <w:rPr>
          <w:lang w:val="en-GB"/>
        </w:rPr>
        <w:tab/>
        <w:t xml:space="preserve">Support for backhauling without RAN-sharing or roaming agreements between access PLMN(s) and backhaul PLMN(s). </w:t>
      </w:r>
    </w:p>
    <w:p w14:paraId="413D274D" w14:textId="77777777" w:rsidR="00594B33" w:rsidRPr="00594B33" w:rsidRDefault="00594B33" w:rsidP="00594B33">
      <w:pPr>
        <w:pStyle w:val="B1"/>
        <w:rPr>
          <w:lang w:val="en-GB"/>
        </w:rPr>
      </w:pPr>
      <w:r w:rsidRPr="00594B33">
        <w:rPr>
          <w:lang w:val="en-GB"/>
        </w:rPr>
        <w:t>-</w:t>
      </w:r>
      <w:r w:rsidRPr="00594B33">
        <w:rPr>
          <w:lang w:val="en-GB"/>
        </w:rPr>
        <w:tab/>
        <w:t xml:space="preserve">Backhauling for local </w:t>
      </w:r>
      <w:proofErr w:type="spellStart"/>
      <w:r w:rsidRPr="00594B33">
        <w:rPr>
          <w:lang w:val="en-GB"/>
        </w:rPr>
        <w:t>gNB</w:t>
      </w:r>
      <w:proofErr w:type="spellEnd"/>
      <w:r w:rsidRPr="00594B33">
        <w:rPr>
          <w:lang w:val="en-GB"/>
        </w:rPr>
        <w:t xml:space="preserve"> deployed in public safety or disaster recovery scenarios.</w:t>
      </w:r>
    </w:p>
    <w:p w14:paraId="621983F2" w14:textId="77777777" w:rsidR="00594B33" w:rsidRPr="00594B33" w:rsidRDefault="00594B33" w:rsidP="00594B33">
      <w:pPr>
        <w:rPr>
          <w:lang w:val="en-GB"/>
        </w:rPr>
      </w:pPr>
      <w:r w:rsidRPr="00594B33">
        <w:rPr>
          <w:lang w:val="en-GB"/>
        </w:rPr>
        <w:lastRenderedPageBreak/>
        <w:t>Wireless Access Backhaul (WAB) shares the same use cases as VMR and is well aligned with the SA2-endorsed SID on architectural enhancements for VMR. It is expected that single-hop backhauling is sufficient for Wireless Access Backhaul (WAB) and that there is no impact to UEs at this late stage of 5G deployment.</w:t>
      </w:r>
    </w:p>
    <w:p w14:paraId="07E7C5FE" w14:textId="77777777" w:rsidR="00594B33" w:rsidRPr="00594B33" w:rsidRDefault="00594B33" w:rsidP="00594B33">
      <w:pPr>
        <w:rPr>
          <w:lang w:val="en-GB"/>
        </w:rPr>
      </w:pPr>
      <w:r w:rsidRPr="00594B33">
        <w:rPr>
          <w:lang w:val="en-GB"/>
        </w:rPr>
        <w:t>IAB use cases consist of the following:</w:t>
      </w:r>
    </w:p>
    <w:p w14:paraId="61A3440A" w14:textId="77777777" w:rsidR="00594B33" w:rsidRPr="00594B33" w:rsidRDefault="00594B33" w:rsidP="00594B33">
      <w:pPr>
        <w:pStyle w:val="B1"/>
        <w:rPr>
          <w:lang w:val="en-GB"/>
        </w:rPr>
      </w:pPr>
      <w:r w:rsidRPr="00594B33">
        <w:rPr>
          <w:lang w:val="en-GB"/>
        </w:rPr>
        <w:t>-</w:t>
      </w:r>
      <w:r w:rsidRPr="00594B33">
        <w:rPr>
          <w:lang w:val="en-GB"/>
        </w:rPr>
        <w:tab/>
        <w:t>Single-donor IAB in support of public safety or disaster recovery scenarios.</w:t>
      </w:r>
    </w:p>
    <w:p w14:paraId="4F761843" w14:textId="77777777" w:rsidR="00594B33" w:rsidRPr="00594B33" w:rsidRDefault="00594B33" w:rsidP="00594B33">
      <w:pPr>
        <w:pStyle w:val="B1"/>
        <w:rPr>
          <w:lang w:val="en-GB"/>
        </w:rPr>
      </w:pPr>
      <w:r w:rsidRPr="00594B33">
        <w:rPr>
          <w:lang w:val="en-GB"/>
        </w:rPr>
        <w:t>-</w:t>
      </w:r>
      <w:r w:rsidRPr="00594B33">
        <w:rPr>
          <w:lang w:val="en-GB"/>
        </w:rPr>
        <w:tab/>
        <w:t>Support for multi-hop redundant transport in backhaul.</w:t>
      </w:r>
    </w:p>
    <w:p w14:paraId="008D9A03" w14:textId="77777777" w:rsidR="00594B33" w:rsidRPr="00594B33" w:rsidRDefault="00594B33" w:rsidP="00594B33">
      <w:pPr>
        <w:pStyle w:val="B1"/>
        <w:rPr>
          <w:lang w:val="en-GB"/>
        </w:rPr>
      </w:pPr>
      <w:r w:rsidRPr="00594B33">
        <w:rPr>
          <w:lang w:val="en-GB"/>
        </w:rPr>
        <w:t>-</w:t>
      </w:r>
      <w:r w:rsidRPr="00594B33">
        <w:rPr>
          <w:lang w:val="en-GB"/>
        </w:rPr>
        <w:tab/>
        <w:t>Support for IAB-node mobility underneath the same IAB-donor.</w:t>
      </w:r>
    </w:p>
    <w:p w14:paraId="59A6BD4E" w14:textId="77777777" w:rsidR="00037565" w:rsidRPr="00594B33" w:rsidRDefault="00594B33" w:rsidP="00037565">
      <w:pPr>
        <w:rPr>
          <w:lang w:val="en-GB"/>
        </w:rPr>
      </w:pPr>
      <w:r w:rsidRPr="00594B33">
        <w:rPr>
          <w:lang w:val="en-GB"/>
        </w:rPr>
        <w:t>Rel-16/17 IAB with single donor supports multi-hop backhauling, backhaul redundancy for robustness/reliability, and dynamic topology adaptation to account for IAB-node mobility underneath the IAB-donor. The Rel-19 study can identify if any enhancements are needed for higher robustness due to local IAB-node mobility. It is expected that there should be no impact to UEs at this late stage of 5G deployment.</w:t>
      </w:r>
    </w:p>
    <w:p w14:paraId="6CB948FA" w14:textId="77777777" w:rsidR="00037565" w:rsidRPr="00594B33" w:rsidRDefault="00037565" w:rsidP="00037565">
      <w:pPr>
        <w:pStyle w:val="Heading3"/>
      </w:pPr>
      <w:r w:rsidRPr="00594B33">
        <w:t>2.1.2</w:t>
      </w:r>
      <w:r w:rsidRPr="00594B33">
        <w:tab/>
        <w:t>Discussion</w:t>
      </w:r>
    </w:p>
    <w:p w14:paraId="535A0622" w14:textId="6BCC4762" w:rsidR="00594B33" w:rsidRPr="00037565" w:rsidRDefault="00037565" w:rsidP="00037565">
      <w:pPr>
        <w:rPr>
          <w:lang w:val="en-GB" w:eastAsia="zh-CN"/>
        </w:rPr>
      </w:pPr>
      <w:r>
        <w:rPr>
          <w:lang w:val="en-GB" w:eastAsia="zh-CN"/>
        </w:rPr>
        <w:t>No offline discussion was held during the session. The focus was on finalizing the objectives.</w:t>
      </w:r>
    </w:p>
    <w:p w14:paraId="158EF40E" w14:textId="49A32718" w:rsidR="00021025" w:rsidRPr="00594B33" w:rsidRDefault="00021025" w:rsidP="00021025">
      <w:pPr>
        <w:pStyle w:val="Heading3"/>
      </w:pPr>
      <w:r w:rsidRPr="00594B33">
        <w:t>2.1.</w:t>
      </w:r>
      <w:r w:rsidR="007D4C99">
        <w:t>3</w:t>
      </w:r>
      <w:r w:rsidRPr="00594B33">
        <w:tab/>
      </w:r>
      <w:r w:rsidR="009E4DDE">
        <w:t>Moderator Proposal</w:t>
      </w:r>
    </w:p>
    <w:p w14:paraId="2C986A8A" w14:textId="45BA4A80" w:rsidR="00037565" w:rsidRDefault="00037565" w:rsidP="00037565">
      <w:pPr>
        <w:rPr>
          <w:lang w:val="en-GB" w:eastAsia="zh-CN"/>
        </w:rPr>
      </w:pPr>
      <w:r>
        <w:rPr>
          <w:lang w:val="en-GB" w:eastAsia="zh-CN"/>
        </w:rPr>
        <w:t>Based on the discussions concerning the objectives, the moderator proposes the following way forward.</w:t>
      </w:r>
    </w:p>
    <w:p w14:paraId="70B5570D" w14:textId="5E20C35C" w:rsidR="00021025" w:rsidRPr="00037565" w:rsidRDefault="00037565" w:rsidP="00021025">
      <w:pPr>
        <w:pStyle w:val="ListParagraph"/>
        <w:numPr>
          <w:ilvl w:val="0"/>
          <w:numId w:val="42"/>
        </w:numPr>
        <w:rPr>
          <w:lang w:val="en-GB" w:eastAsia="zh-CN"/>
        </w:rPr>
      </w:pPr>
      <w:r>
        <w:rPr>
          <w:lang w:val="en-GB"/>
        </w:rPr>
        <w:t>Modify the draft SID justification for WAB as in “</w:t>
      </w:r>
      <w:r w:rsidR="00A136F6" w:rsidRPr="000A7657">
        <w:rPr>
          <w:lang w:val="en-GB"/>
        </w:rPr>
        <w:t>DRAFT RP-23xxxx Rev of RP-233118 New SID Study on additional topological enhancements for NR</w:t>
      </w:r>
      <w:r w:rsidR="00A136F6">
        <w:rPr>
          <w:lang w:val="en-GB"/>
        </w:rPr>
        <w:t>.doc</w:t>
      </w:r>
      <w:r>
        <w:rPr>
          <w:lang w:val="en-GB"/>
        </w:rPr>
        <w:t>”.</w:t>
      </w:r>
    </w:p>
    <w:p w14:paraId="56295360" w14:textId="6F89F98F" w:rsidR="00021025" w:rsidRPr="00594B33" w:rsidRDefault="00021025" w:rsidP="00021025">
      <w:pPr>
        <w:pStyle w:val="Heading3"/>
      </w:pPr>
      <w:r w:rsidRPr="00594B33">
        <w:t>2.1.</w:t>
      </w:r>
      <w:r w:rsidR="007D4C99">
        <w:t>4</w:t>
      </w:r>
      <w:r w:rsidRPr="00594B33">
        <w:tab/>
        <w:t>Conclusion</w:t>
      </w:r>
    </w:p>
    <w:p w14:paraId="726CD27E" w14:textId="73C5667A" w:rsidR="00620CAB" w:rsidRDefault="00620CAB" w:rsidP="00620CAB">
      <w:pPr>
        <w:rPr>
          <w:lang w:val="en-GB" w:eastAsia="zh-CN"/>
        </w:rPr>
      </w:pPr>
      <w:r>
        <w:rPr>
          <w:lang w:val="en-GB" w:eastAsia="zh-CN"/>
        </w:rPr>
        <w:t xml:space="preserve">Further offline discussion was held on 13 December amongst interested parties to refine the study item </w:t>
      </w:r>
      <w:r w:rsidR="00251D4E">
        <w:rPr>
          <w:lang w:val="en-GB" w:eastAsia="zh-CN"/>
        </w:rPr>
        <w:t>justification</w:t>
      </w:r>
      <w:r>
        <w:rPr>
          <w:lang w:val="en-GB" w:eastAsia="zh-CN"/>
        </w:rPr>
        <w:t>. The moderator conclusion is as follows.</w:t>
      </w:r>
    </w:p>
    <w:p w14:paraId="53D41D37" w14:textId="0B317D84" w:rsidR="00620CAB" w:rsidRPr="008B5105" w:rsidRDefault="00620CAB" w:rsidP="00620CAB">
      <w:pPr>
        <w:pStyle w:val="ListParagraph"/>
        <w:numPr>
          <w:ilvl w:val="0"/>
          <w:numId w:val="42"/>
        </w:numPr>
        <w:rPr>
          <w:lang w:val="en-GB" w:eastAsia="zh-CN"/>
        </w:rPr>
      </w:pPr>
      <w:r w:rsidRPr="008B5105">
        <w:rPr>
          <w:lang w:val="en-GB"/>
        </w:rPr>
        <w:t xml:space="preserve">The </w:t>
      </w:r>
      <w:r>
        <w:rPr>
          <w:lang w:val="en-GB"/>
        </w:rPr>
        <w:t xml:space="preserve">justification for </w:t>
      </w:r>
      <w:r w:rsidRPr="00620CAB">
        <w:rPr>
          <w:lang w:val="en-GB" w:eastAsia="zh-CN"/>
        </w:rPr>
        <w:t xml:space="preserve">the Wireless Access Backhaul (WAB) study </w:t>
      </w:r>
      <w:r>
        <w:rPr>
          <w:bCs/>
        </w:rPr>
        <w:t>is</w:t>
      </w:r>
      <w:r w:rsidRPr="00D4378F">
        <w:rPr>
          <w:bCs/>
        </w:rPr>
        <w:t xml:space="preserve"> as follows</w:t>
      </w:r>
      <w:r w:rsidRPr="008B5105">
        <w:rPr>
          <w:lang w:val="en-GB" w:eastAsia="zh-CN"/>
        </w:rPr>
        <w:t>:</w:t>
      </w:r>
    </w:p>
    <w:p w14:paraId="2DB364A8" w14:textId="0490E42B" w:rsidR="00021025" w:rsidRDefault="00620CAB" w:rsidP="00021025">
      <w:pPr>
        <w:rPr>
          <w:lang w:val="en-GB" w:eastAsia="zh-CN"/>
        </w:rPr>
      </w:pPr>
      <w:r w:rsidRPr="00620CAB">
        <w:rPr>
          <w:lang w:val="en-GB" w:eastAsia="zh-CN"/>
        </w:rPr>
        <w:drawing>
          <wp:inline distT="0" distB="0" distL="0" distR="0" wp14:anchorId="458DF4E7" wp14:editId="2C1A5D22">
            <wp:extent cx="5943600" cy="2361565"/>
            <wp:effectExtent l="19050" t="19050" r="19050" b="19685"/>
            <wp:docPr id="449482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482610" name=""/>
                    <pic:cNvPicPr/>
                  </pic:nvPicPr>
                  <pic:blipFill>
                    <a:blip r:embed="rId7"/>
                    <a:stretch>
                      <a:fillRect/>
                    </a:stretch>
                  </pic:blipFill>
                  <pic:spPr>
                    <a:xfrm>
                      <a:off x="0" y="0"/>
                      <a:ext cx="5943600" cy="2361565"/>
                    </a:xfrm>
                    <a:prstGeom prst="rect">
                      <a:avLst/>
                    </a:prstGeom>
                    <a:ln>
                      <a:solidFill>
                        <a:schemeClr val="tx1"/>
                      </a:solidFill>
                    </a:ln>
                  </pic:spPr>
                </pic:pic>
              </a:graphicData>
            </a:graphic>
          </wp:inline>
        </w:drawing>
      </w:r>
    </w:p>
    <w:p w14:paraId="60866827" w14:textId="77777777" w:rsidR="00620CAB" w:rsidRPr="00594B33" w:rsidRDefault="00620CAB" w:rsidP="00021025">
      <w:pPr>
        <w:rPr>
          <w:lang w:val="en-GB" w:eastAsia="zh-CN"/>
        </w:rPr>
      </w:pPr>
    </w:p>
    <w:p w14:paraId="11382B2B" w14:textId="76ACFFF6" w:rsidR="00021025" w:rsidRPr="00594B33" w:rsidRDefault="00021025" w:rsidP="00021025">
      <w:pPr>
        <w:pStyle w:val="Heading2"/>
      </w:pPr>
      <w:r w:rsidRPr="00594B33">
        <w:lastRenderedPageBreak/>
        <w:t>2.2</w:t>
      </w:r>
      <w:r w:rsidRPr="00594B33">
        <w:tab/>
        <w:t xml:space="preserve">Potential Justification for 5G </w:t>
      </w:r>
      <w:proofErr w:type="spellStart"/>
      <w:r w:rsidRPr="00594B33">
        <w:t>Femto</w:t>
      </w:r>
      <w:proofErr w:type="spellEnd"/>
    </w:p>
    <w:p w14:paraId="12C16077" w14:textId="06879C6F" w:rsidR="00021025" w:rsidRPr="00594B33" w:rsidRDefault="00021025" w:rsidP="00021025">
      <w:pPr>
        <w:pStyle w:val="Heading3"/>
      </w:pPr>
      <w:r w:rsidRPr="00594B33">
        <w:t>2.2.1</w:t>
      </w:r>
      <w:r w:rsidRPr="00594B33">
        <w:tab/>
        <w:t>Moderator Proposal</w:t>
      </w:r>
    </w:p>
    <w:p w14:paraId="0C19C9BA" w14:textId="4EF471DF" w:rsidR="00021025" w:rsidRPr="00594B33" w:rsidRDefault="00021025" w:rsidP="00021025">
      <w:pPr>
        <w:rPr>
          <w:lang w:val="en-GB"/>
        </w:rPr>
      </w:pPr>
      <w:r w:rsidRPr="00594B33">
        <w:rPr>
          <w:lang w:val="en-GB"/>
        </w:rPr>
        <w:t xml:space="preserve">5G </w:t>
      </w:r>
      <w:proofErr w:type="spellStart"/>
      <w:r w:rsidRPr="00594B33">
        <w:rPr>
          <w:lang w:val="en-GB"/>
        </w:rPr>
        <w:t>Femto</w:t>
      </w:r>
      <w:proofErr w:type="spellEnd"/>
      <w:r w:rsidRPr="00594B33">
        <w:rPr>
          <w:lang w:val="en-GB"/>
        </w:rPr>
        <w:t xml:space="preserve"> is analogous to the LTE concept of HeNB, deployed at </w:t>
      </w:r>
      <w:proofErr w:type="gramStart"/>
      <w:r w:rsidRPr="00594B33">
        <w:rPr>
          <w:lang w:val="en-GB"/>
        </w:rPr>
        <w:t>e.g.</w:t>
      </w:r>
      <w:proofErr w:type="gramEnd"/>
      <w:r w:rsidRPr="00594B33">
        <w:rPr>
          <w:lang w:val="en-GB"/>
        </w:rPr>
        <w:t xml:space="preserve"> home or at enterprise premises. HeNB has been widely deployed in many LTE markets across multiple regions with great success. It is important to enable 5G </w:t>
      </w:r>
      <w:proofErr w:type="spellStart"/>
      <w:r w:rsidRPr="00594B33">
        <w:rPr>
          <w:lang w:val="en-GB"/>
        </w:rPr>
        <w:t>Femto</w:t>
      </w:r>
      <w:proofErr w:type="spellEnd"/>
      <w:r w:rsidRPr="00594B33">
        <w:rPr>
          <w:lang w:val="en-GB"/>
        </w:rPr>
        <w:t xml:space="preserve"> use cases to provide NR access at home or at enterprise premises. The motivations for the study objectives are as follows:</w:t>
      </w:r>
    </w:p>
    <w:p w14:paraId="545C9DAA" w14:textId="77777777" w:rsidR="00021025" w:rsidRPr="00594B33" w:rsidRDefault="00021025" w:rsidP="00021025">
      <w:pPr>
        <w:pStyle w:val="B1"/>
        <w:rPr>
          <w:lang w:val="en-GB"/>
        </w:rPr>
      </w:pPr>
      <w:r w:rsidRPr="00594B33">
        <w:rPr>
          <w:lang w:val="en-GB"/>
        </w:rPr>
        <w:t>-</w:t>
      </w:r>
      <w:r w:rsidRPr="00594B33">
        <w:rPr>
          <w:lang w:val="en-GB"/>
        </w:rPr>
        <w:tab/>
        <w:t xml:space="preserve">5G </w:t>
      </w:r>
      <w:proofErr w:type="spellStart"/>
      <w:r w:rsidRPr="00594B33">
        <w:rPr>
          <w:lang w:val="en-GB"/>
        </w:rPr>
        <w:t>Femto</w:t>
      </w:r>
      <w:proofErr w:type="spellEnd"/>
      <w:r w:rsidRPr="00594B33">
        <w:rPr>
          <w:lang w:val="en-GB"/>
        </w:rPr>
        <w:t xml:space="preserve"> offers a cost-effective way to improve 5G indoor coverage, offload macro </w:t>
      </w:r>
      <w:proofErr w:type="spellStart"/>
      <w:r w:rsidRPr="00594B33">
        <w:rPr>
          <w:lang w:val="en-GB"/>
        </w:rPr>
        <w:t>gNB</w:t>
      </w:r>
      <w:proofErr w:type="spellEnd"/>
      <w:r w:rsidRPr="00594B33">
        <w:rPr>
          <w:lang w:val="en-GB"/>
        </w:rPr>
        <w:t xml:space="preserve"> network traffic, enable better voice quality, and better support for Enterprise mobility. </w:t>
      </w:r>
    </w:p>
    <w:p w14:paraId="00196C56" w14:textId="77777777" w:rsidR="00021025" w:rsidRPr="00594B33" w:rsidRDefault="00021025" w:rsidP="00021025">
      <w:pPr>
        <w:pStyle w:val="B1"/>
        <w:rPr>
          <w:lang w:val="en-GB"/>
        </w:rPr>
      </w:pPr>
      <w:r w:rsidRPr="00594B33">
        <w:rPr>
          <w:lang w:val="en-GB"/>
        </w:rPr>
        <w:t>-</w:t>
      </w:r>
      <w:r w:rsidRPr="00594B33">
        <w:rPr>
          <w:lang w:val="en-GB"/>
        </w:rPr>
        <w:tab/>
        <w:t xml:space="preserve">5G </w:t>
      </w:r>
      <w:proofErr w:type="spellStart"/>
      <w:r w:rsidRPr="00594B33">
        <w:rPr>
          <w:lang w:val="en-GB"/>
        </w:rPr>
        <w:t>Femto</w:t>
      </w:r>
      <w:proofErr w:type="spellEnd"/>
      <w:r w:rsidRPr="00594B33">
        <w:rPr>
          <w:lang w:val="en-GB"/>
        </w:rPr>
        <w:t xml:space="preserve"> extends coverage using higher frequency bands, leading to efficient and effective usage of higher frequency spectrum.</w:t>
      </w:r>
    </w:p>
    <w:p w14:paraId="6A5DD018" w14:textId="77777777" w:rsidR="00021025" w:rsidRPr="00594B33" w:rsidRDefault="00021025" w:rsidP="00021025">
      <w:pPr>
        <w:pStyle w:val="B1"/>
        <w:rPr>
          <w:lang w:val="en-GB"/>
        </w:rPr>
      </w:pPr>
      <w:r w:rsidRPr="00594B33">
        <w:rPr>
          <w:lang w:val="en-GB"/>
        </w:rPr>
        <w:t>-</w:t>
      </w:r>
      <w:r w:rsidRPr="00594B33">
        <w:rPr>
          <w:lang w:val="en-GB"/>
        </w:rPr>
        <w:tab/>
        <w:t>High number of mobile sessions are indoor and inside coverage with 5G mid and high-bands is limited. Need for a solution that enables simple end user plug and play and allowing for customized access control.</w:t>
      </w:r>
    </w:p>
    <w:p w14:paraId="2C05130C" w14:textId="77777777" w:rsidR="00021025" w:rsidRPr="00594B33" w:rsidRDefault="00021025" w:rsidP="00021025">
      <w:pPr>
        <w:pStyle w:val="B1"/>
        <w:rPr>
          <w:lang w:val="en-GB"/>
        </w:rPr>
      </w:pPr>
      <w:r w:rsidRPr="00594B33">
        <w:rPr>
          <w:lang w:val="en-GB"/>
        </w:rPr>
        <w:t>-</w:t>
      </w:r>
      <w:r w:rsidRPr="00594B33">
        <w:rPr>
          <w:lang w:val="en-GB"/>
        </w:rPr>
        <w:tab/>
        <w:t>High bandwidth and throughput with 5G are required at home and at campus locations to enable new immersive applications such as AR/VR/MR gaming, e-sports, UHD 8K video, telepresence, etc.</w:t>
      </w:r>
    </w:p>
    <w:p w14:paraId="5BE92E37" w14:textId="59B86ACE" w:rsidR="00EA437C" w:rsidRPr="00594B33" w:rsidRDefault="00021025" w:rsidP="00021025">
      <w:pPr>
        <w:rPr>
          <w:lang w:val="en-GB"/>
        </w:rPr>
      </w:pPr>
      <w:r w:rsidRPr="00594B33">
        <w:rPr>
          <w:lang w:val="en-GB"/>
        </w:rPr>
        <w:t xml:space="preserve">Support for large numbers of 5G </w:t>
      </w:r>
      <w:proofErr w:type="spellStart"/>
      <w:r w:rsidRPr="00594B33">
        <w:rPr>
          <w:lang w:val="en-GB"/>
        </w:rPr>
        <w:t>Femto</w:t>
      </w:r>
      <w:proofErr w:type="spellEnd"/>
      <w:r w:rsidRPr="00594B33">
        <w:rPr>
          <w:lang w:val="en-GB"/>
        </w:rPr>
        <w:t xml:space="preserve"> should be possible in a scalable manner. Access control for 5G </w:t>
      </w:r>
      <w:proofErr w:type="spellStart"/>
      <w:r w:rsidRPr="00594B33">
        <w:rPr>
          <w:lang w:val="en-GB"/>
        </w:rPr>
        <w:t>Femto</w:t>
      </w:r>
      <w:proofErr w:type="spellEnd"/>
      <w:r w:rsidRPr="00594B33">
        <w:rPr>
          <w:lang w:val="en-GB"/>
        </w:rPr>
        <w:t xml:space="preserve"> can leverage the CAG concept defined for PNI-NPN.</w:t>
      </w:r>
    </w:p>
    <w:p w14:paraId="1A9B791A" w14:textId="075506E1" w:rsidR="00BD53AC" w:rsidRPr="00594B33" w:rsidRDefault="00BD53AC" w:rsidP="00BD53AC">
      <w:pPr>
        <w:pStyle w:val="Heading3"/>
      </w:pPr>
      <w:r w:rsidRPr="00594B33">
        <w:t>2.</w:t>
      </w:r>
      <w:r w:rsidR="00021025" w:rsidRPr="00594B33">
        <w:t>2</w:t>
      </w:r>
      <w:r w:rsidRPr="00594B33">
        <w:t>.2</w:t>
      </w:r>
      <w:r w:rsidRPr="00594B33">
        <w:tab/>
      </w:r>
      <w:r w:rsidR="00021025" w:rsidRPr="00594B33">
        <w:t>Discussion</w:t>
      </w:r>
    </w:p>
    <w:p w14:paraId="007ACA16" w14:textId="77777777" w:rsidR="008F3EEC" w:rsidRPr="00037565" w:rsidRDefault="008F3EEC" w:rsidP="008F3EEC">
      <w:pPr>
        <w:rPr>
          <w:lang w:val="en-GB" w:eastAsia="zh-CN"/>
        </w:rPr>
      </w:pPr>
      <w:r>
        <w:rPr>
          <w:lang w:val="en-GB" w:eastAsia="zh-CN"/>
        </w:rPr>
        <w:t>No offline discussion was held during the session. The focus was on finalizing the objectives.</w:t>
      </w:r>
    </w:p>
    <w:p w14:paraId="01A75B41" w14:textId="7C11B206" w:rsidR="008F3EEC" w:rsidRPr="00594B33" w:rsidRDefault="008F3EEC" w:rsidP="008F3EEC">
      <w:pPr>
        <w:pStyle w:val="Heading3"/>
      </w:pPr>
      <w:r w:rsidRPr="00594B33">
        <w:t>2.</w:t>
      </w:r>
      <w:r w:rsidR="0028629C">
        <w:t>2</w:t>
      </w:r>
      <w:r w:rsidRPr="00594B33">
        <w:t>.</w:t>
      </w:r>
      <w:r>
        <w:t>3</w:t>
      </w:r>
      <w:r w:rsidRPr="00594B33">
        <w:tab/>
      </w:r>
      <w:r>
        <w:t>Moderator Proposal</w:t>
      </w:r>
    </w:p>
    <w:p w14:paraId="0C647501" w14:textId="77777777" w:rsidR="008F3EEC" w:rsidRDefault="008F3EEC" w:rsidP="008F3EEC">
      <w:pPr>
        <w:rPr>
          <w:lang w:val="en-GB" w:eastAsia="zh-CN"/>
        </w:rPr>
      </w:pPr>
      <w:r>
        <w:rPr>
          <w:lang w:val="en-GB" w:eastAsia="zh-CN"/>
        </w:rPr>
        <w:t>Based on the discussions concerning the objectives, the moderator proposes the following way forward.</w:t>
      </w:r>
    </w:p>
    <w:p w14:paraId="2C9F2B4C" w14:textId="22A17DAB" w:rsidR="00BD53AC" w:rsidRPr="008F3EEC" w:rsidRDefault="008F3EEC" w:rsidP="00BD53AC">
      <w:pPr>
        <w:pStyle w:val="ListParagraph"/>
        <w:numPr>
          <w:ilvl w:val="0"/>
          <w:numId w:val="42"/>
        </w:numPr>
        <w:rPr>
          <w:lang w:val="en-GB" w:eastAsia="zh-CN"/>
        </w:rPr>
      </w:pPr>
      <w:r>
        <w:rPr>
          <w:lang w:val="en-GB"/>
        </w:rPr>
        <w:t xml:space="preserve">Modify the draft SID justification for 5G </w:t>
      </w:r>
      <w:proofErr w:type="spellStart"/>
      <w:r>
        <w:rPr>
          <w:lang w:val="en-GB"/>
        </w:rPr>
        <w:t>Femto</w:t>
      </w:r>
      <w:proofErr w:type="spellEnd"/>
      <w:r>
        <w:rPr>
          <w:lang w:val="en-GB"/>
        </w:rPr>
        <w:t xml:space="preserve"> as in “</w:t>
      </w:r>
      <w:r w:rsidR="000A7657" w:rsidRPr="000A7657">
        <w:rPr>
          <w:lang w:val="en-GB"/>
        </w:rPr>
        <w:t>DRAFT RP-23xxxx Rev of RP-233118 New SID Study on additional topological enhancements for NR</w:t>
      </w:r>
      <w:r>
        <w:rPr>
          <w:lang w:val="en-GB"/>
        </w:rPr>
        <w:t>.doc”.</w:t>
      </w:r>
    </w:p>
    <w:p w14:paraId="07DB7BFE" w14:textId="448CF486" w:rsidR="00021025" w:rsidRPr="00594B33" w:rsidRDefault="00021025" w:rsidP="00021025">
      <w:pPr>
        <w:pStyle w:val="Heading3"/>
      </w:pPr>
      <w:r w:rsidRPr="00594B33">
        <w:t>2.2.</w:t>
      </w:r>
      <w:r w:rsidR="0028629C">
        <w:t>4</w:t>
      </w:r>
      <w:r w:rsidRPr="00594B33">
        <w:tab/>
        <w:t>Conclusion</w:t>
      </w:r>
    </w:p>
    <w:p w14:paraId="5D84DB0D" w14:textId="67818AC7" w:rsidR="00620CAB" w:rsidRDefault="00620CAB" w:rsidP="00620CAB">
      <w:pPr>
        <w:rPr>
          <w:lang w:val="en-GB" w:eastAsia="zh-CN"/>
        </w:rPr>
      </w:pPr>
      <w:r>
        <w:rPr>
          <w:lang w:val="en-GB" w:eastAsia="zh-CN"/>
        </w:rPr>
        <w:t xml:space="preserve">Further offline discussion was held on 13 December amongst interested parties to refine the study item </w:t>
      </w:r>
      <w:r w:rsidR="00251D4E">
        <w:rPr>
          <w:lang w:val="en-GB" w:eastAsia="zh-CN"/>
        </w:rPr>
        <w:t>justification</w:t>
      </w:r>
      <w:r>
        <w:rPr>
          <w:lang w:val="en-GB" w:eastAsia="zh-CN"/>
        </w:rPr>
        <w:t>. The moderator conclusion is as follows.</w:t>
      </w:r>
    </w:p>
    <w:p w14:paraId="4CD46D8B" w14:textId="3F0244F4" w:rsidR="00620CAB" w:rsidRPr="008B5105" w:rsidRDefault="00620CAB" w:rsidP="00620CAB">
      <w:pPr>
        <w:pStyle w:val="ListParagraph"/>
        <w:numPr>
          <w:ilvl w:val="0"/>
          <w:numId w:val="42"/>
        </w:numPr>
        <w:rPr>
          <w:lang w:val="en-GB" w:eastAsia="zh-CN"/>
        </w:rPr>
      </w:pPr>
      <w:r w:rsidRPr="008B5105">
        <w:rPr>
          <w:lang w:val="en-GB"/>
        </w:rPr>
        <w:t xml:space="preserve">The </w:t>
      </w:r>
      <w:r>
        <w:rPr>
          <w:lang w:val="en-GB"/>
        </w:rPr>
        <w:t xml:space="preserve">justification for </w:t>
      </w:r>
      <w:r w:rsidRPr="008B5105">
        <w:rPr>
          <w:lang w:val="en-GB" w:eastAsia="zh-CN"/>
        </w:rPr>
        <w:t xml:space="preserve">the </w:t>
      </w:r>
      <w:r>
        <w:rPr>
          <w:bCs/>
        </w:rPr>
        <w:t xml:space="preserve">5G </w:t>
      </w:r>
      <w:proofErr w:type="spellStart"/>
      <w:r>
        <w:rPr>
          <w:bCs/>
        </w:rPr>
        <w:t>Femto</w:t>
      </w:r>
      <w:proofErr w:type="spellEnd"/>
      <w:r>
        <w:rPr>
          <w:bCs/>
        </w:rPr>
        <w:t xml:space="preserve"> study</w:t>
      </w:r>
      <w:r w:rsidRPr="00D4378F">
        <w:rPr>
          <w:bCs/>
        </w:rPr>
        <w:t xml:space="preserve"> </w:t>
      </w:r>
      <w:r>
        <w:rPr>
          <w:bCs/>
        </w:rPr>
        <w:t>is</w:t>
      </w:r>
      <w:r w:rsidRPr="00D4378F">
        <w:rPr>
          <w:bCs/>
        </w:rPr>
        <w:t xml:space="preserve"> as follows</w:t>
      </w:r>
      <w:r w:rsidRPr="008B5105">
        <w:rPr>
          <w:lang w:val="en-GB" w:eastAsia="zh-CN"/>
        </w:rPr>
        <w:t>:</w:t>
      </w:r>
    </w:p>
    <w:p w14:paraId="35E0B062" w14:textId="57700458" w:rsidR="00021025" w:rsidRPr="00594B33" w:rsidRDefault="00620CAB" w:rsidP="00BD53AC">
      <w:pPr>
        <w:rPr>
          <w:lang w:val="en-GB" w:eastAsia="zh-CN"/>
        </w:rPr>
      </w:pPr>
      <w:r w:rsidRPr="00620CAB">
        <w:rPr>
          <w:lang w:val="en-GB" w:eastAsia="zh-CN"/>
        </w:rPr>
        <w:lastRenderedPageBreak/>
        <w:drawing>
          <wp:inline distT="0" distB="0" distL="0" distR="0" wp14:anchorId="7F6389B8" wp14:editId="3BD49142">
            <wp:extent cx="5943600" cy="2780665"/>
            <wp:effectExtent l="19050" t="19050" r="19050" b="19685"/>
            <wp:docPr id="909561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61626" name=""/>
                    <pic:cNvPicPr/>
                  </pic:nvPicPr>
                  <pic:blipFill>
                    <a:blip r:embed="rId8"/>
                    <a:stretch>
                      <a:fillRect/>
                    </a:stretch>
                  </pic:blipFill>
                  <pic:spPr>
                    <a:xfrm>
                      <a:off x="0" y="0"/>
                      <a:ext cx="5943600" cy="2780665"/>
                    </a:xfrm>
                    <a:prstGeom prst="rect">
                      <a:avLst/>
                    </a:prstGeom>
                    <a:ln>
                      <a:solidFill>
                        <a:schemeClr val="tx1"/>
                      </a:solidFill>
                    </a:ln>
                  </pic:spPr>
                </pic:pic>
              </a:graphicData>
            </a:graphic>
          </wp:inline>
        </w:drawing>
      </w:r>
    </w:p>
    <w:p w14:paraId="1612BA3A" w14:textId="77777777" w:rsidR="00021025" w:rsidRPr="00594B33" w:rsidRDefault="00021025" w:rsidP="00BD53AC">
      <w:pPr>
        <w:rPr>
          <w:lang w:val="en-GB" w:eastAsia="zh-CN"/>
        </w:rPr>
      </w:pPr>
    </w:p>
    <w:p w14:paraId="410EE337" w14:textId="43FFF1AA" w:rsidR="00525758" w:rsidRPr="00594B33" w:rsidRDefault="009B2061" w:rsidP="00226707">
      <w:pPr>
        <w:pStyle w:val="Heading1"/>
        <w:numPr>
          <w:ilvl w:val="0"/>
          <w:numId w:val="11"/>
        </w:numPr>
        <w:rPr>
          <w:rFonts w:cs="Arial"/>
        </w:rPr>
      </w:pPr>
      <w:r w:rsidRPr="00594B33">
        <w:rPr>
          <w:rFonts w:cs="Arial"/>
        </w:rPr>
        <w:t>Proposed</w:t>
      </w:r>
      <w:r w:rsidR="00525758" w:rsidRPr="00594B33">
        <w:rPr>
          <w:rFonts w:cs="Arial"/>
        </w:rPr>
        <w:t xml:space="preserve"> </w:t>
      </w:r>
      <w:r w:rsidRPr="00594B33">
        <w:rPr>
          <w:rFonts w:cs="Arial"/>
        </w:rPr>
        <w:t>Objectives for Study on Additional Topological Enhancements for NR</w:t>
      </w:r>
    </w:p>
    <w:p w14:paraId="52FA3C81" w14:textId="51BB411A" w:rsidR="009B2061" w:rsidRPr="00594B33" w:rsidRDefault="0072390D" w:rsidP="009B2061">
      <w:pPr>
        <w:rPr>
          <w:lang w:val="en-GB" w:eastAsia="zh-CN"/>
        </w:rPr>
      </w:pPr>
      <w:r w:rsidRPr="00594B33">
        <w:rPr>
          <w:lang w:val="en-GB" w:eastAsia="zh-CN"/>
        </w:rPr>
        <w:t>The outcome of discussions in [1] provide</w:t>
      </w:r>
      <w:r w:rsidR="002C3D3F" w:rsidRPr="00594B33">
        <w:rPr>
          <w:lang w:val="en-GB" w:eastAsia="zh-CN"/>
        </w:rPr>
        <w:t>d</w:t>
      </w:r>
      <w:r w:rsidRPr="00594B33">
        <w:rPr>
          <w:lang w:val="en-GB" w:eastAsia="zh-CN"/>
        </w:rPr>
        <w:t xml:space="preserve"> a list of objectives that are used for further discussion, refinement, and </w:t>
      </w:r>
      <w:proofErr w:type="spellStart"/>
      <w:r w:rsidRPr="00594B33">
        <w:rPr>
          <w:lang w:val="en-GB" w:eastAsia="zh-CN"/>
        </w:rPr>
        <w:t>downscoping</w:t>
      </w:r>
      <w:proofErr w:type="spellEnd"/>
      <w:r w:rsidRPr="00594B33">
        <w:rPr>
          <w:lang w:val="en-GB" w:eastAsia="zh-CN"/>
        </w:rPr>
        <w:t xml:space="preserve"> </w:t>
      </w:r>
      <w:proofErr w:type="gramStart"/>
      <w:r w:rsidRPr="00594B33">
        <w:rPr>
          <w:lang w:val="en-GB" w:eastAsia="zh-CN"/>
        </w:rPr>
        <w:t>in order to</w:t>
      </w:r>
      <w:proofErr w:type="gramEnd"/>
      <w:r w:rsidRPr="00594B33">
        <w:rPr>
          <w:lang w:val="en-GB" w:eastAsia="zh-CN"/>
        </w:rPr>
        <w:t xml:space="preserve"> fit within the proposed TU budget.</w:t>
      </w:r>
      <w:r w:rsidR="000D71D2" w:rsidRPr="00594B33">
        <w:rPr>
          <w:lang w:val="en-GB" w:eastAsia="zh-CN"/>
        </w:rPr>
        <w:t xml:space="preserve"> </w:t>
      </w:r>
      <w:r w:rsidR="00920ABD">
        <w:rPr>
          <w:lang w:val="en-GB" w:eastAsia="zh-CN"/>
        </w:rPr>
        <w:t xml:space="preserve">The list of objectives in [1] have been captured in the initial draft of the SID in [13]. </w:t>
      </w:r>
      <w:r w:rsidR="000D71D2" w:rsidRPr="00594B33">
        <w:rPr>
          <w:lang w:val="en-GB" w:eastAsia="zh-CN"/>
        </w:rPr>
        <w:t xml:space="preserve">The RAN Chair has also provided some potential </w:t>
      </w:r>
      <w:proofErr w:type="spellStart"/>
      <w:r w:rsidR="000D71D2" w:rsidRPr="00594B33">
        <w:rPr>
          <w:lang w:val="en-GB" w:eastAsia="zh-CN"/>
        </w:rPr>
        <w:t>downscoping</w:t>
      </w:r>
      <w:proofErr w:type="spellEnd"/>
      <w:r w:rsidR="000D71D2" w:rsidRPr="00594B33">
        <w:rPr>
          <w:lang w:val="en-GB" w:eastAsia="zh-CN"/>
        </w:rPr>
        <w:t xml:space="preserve"> of objectives in [2] on slide 33 as highlighted in yellow.</w:t>
      </w:r>
      <w:r w:rsidR="00920ABD">
        <w:rPr>
          <w:lang w:val="en-GB" w:eastAsia="zh-CN"/>
        </w:rPr>
        <w:t xml:space="preserve"> The draft SID will be revised based on the outcome of the discussions.</w:t>
      </w:r>
    </w:p>
    <w:p w14:paraId="61C7A26E" w14:textId="46C89EEA" w:rsidR="009B2061" w:rsidRPr="00594B33" w:rsidRDefault="009B2061" w:rsidP="009B2061">
      <w:pPr>
        <w:pStyle w:val="Heading2"/>
      </w:pPr>
      <w:r w:rsidRPr="00594B33">
        <w:t>3.1</w:t>
      </w:r>
      <w:r w:rsidRPr="00594B33">
        <w:tab/>
        <w:t>Proposed Objectives for WAB and Mobile IAB</w:t>
      </w:r>
    </w:p>
    <w:p w14:paraId="42AF3D36" w14:textId="28C67A2A" w:rsidR="009B2061" w:rsidRPr="00594B33" w:rsidRDefault="009B2061" w:rsidP="009B2061">
      <w:pPr>
        <w:pStyle w:val="Heading3"/>
      </w:pPr>
      <w:r w:rsidRPr="00594B33">
        <w:t>3.1.1</w:t>
      </w:r>
      <w:r w:rsidRPr="00594B33">
        <w:tab/>
        <w:t>Company Views and Proposals</w:t>
      </w:r>
    </w:p>
    <w:p w14:paraId="04AD584F" w14:textId="77777777" w:rsidR="00197D9B" w:rsidRDefault="006C2068" w:rsidP="009B2061">
      <w:pPr>
        <w:rPr>
          <w:lang w:val="en-GB"/>
        </w:rPr>
      </w:pPr>
      <w:r w:rsidRPr="00594B33">
        <w:rPr>
          <w:lang w:val="en-GB"/>
        </w:rPr>
        <w:t xml:space="preserve">The company views and proposals </w:t>
      </w:r>
      <w:r w:rsidR="00197D9B">
        <w:rPr>
          <w:lang w:val="en-GB"/>
        </w:rPr>
        <w:t>can be summarized as follows.</w:t>
      </w:r>
    </w:p>
    <w:p w14:paraId="4ED1D1EF" w14:textId="2F9E6493" w:rsidR="00197D9B" w:rsidRPr="00197D9B" w:rsidRDefault="00197D9B" w:rsidP="00197D9B">
      <w:pPr>
        <w:pStyle w:val="Heading4"/>
        <w:rPr>
          <w:lang w:val="en-US"/>
        </w:rPr>
      </w:pPr>
      <w:r>
        <w:rPr>
          <w:lang w:val="en-US"/>
        </w:rPr>
        <w:t>3.1.1.1</w:t>
      </w:r>
      <w:r>
        <w:rPr>
          <w:lang w:val="en-US"/>
        </w:rPr>
        <w:tab/>
      </w:r>
      <w:proofErr w:type="spellStart"/>
      <w:r>
        <w:rPr>
          <w:lang w:val="en-US"/>
        </w:rPr>
        <w:t>Downscope</w:t>
      </w:r>
      <w:proofErr w:type="spellEnd"/>
      <w:r>
        <w:rPr>
          <w:lang w:val="en-US"/>
        </w:rPr>
        <w:t xml:space="preserve"> Mobile IAB</w:t>
      </w:r>
    </w:p>
    <w:p w14:paraId="57CC25FE" w14:textId="43231316" w:rsidR="009B2061" w:rsidRPr="00594B33" w:rsidRDefault="006F1D2C" w:rsidP="009B2061">
      <w:pPr>
        <w:rPr>
          <w:lang w:val="en-GB"/>
        </w:rPr>
      </w:pPr>
      <w:r>
        <w:rPr>
          <w:lang w:val="en-GB"/>
        </w:rPr>
        <w:t xml:space="preserve">The RAN Chair proposes to </w:t>
      </w:r>
      <w:proofErr w:type="spellStart"/>
      <w:r>
        <w:rPr>
          <w:lang w:val="en-GB"/>
        </w:rPr>
        <w:t>downscope</w:t>
      </w:r>
      <w:proofErr w:type="spellEnd"/>
      <w:r>
        <w:rPr>
          <w:lang w:val="en-GB"/>
        </w:rPr>
        <w:t xml:space="preserve"> the Mobile IAB objectives from the study. This proposal was supported by Fujitsu, Samsung,</w:t>
      </w:r>
      <w:r w:rsidRPr="006F1D2C">
        <w:t xml:space="preserve"> </w:t>
      </w:r>
      <w:r w:rsidRPr="006F1D2C">
        <w:rPr>
          <w:lang w:val="en-GB"/>
        </w:rPr>
        <w:t xml:space="preserve">ZTE, </w:t>
      </w:r>
      <w:proofErr w:type="spellStart"/>
      <w:r w:rsidRPr="006F1D2C">
        <w:rPr>
          <w:lang w:val="en-GB"/>
        </w:rPr>
        <w:t>Sanechips</w:t>
      </w:r>
      <w:proofErr w:type="spellEnd"/>
      <w:r>
        <w:rPr>
          <w:lang w:val="en-GB"/>
        </w:rPr>
        <w:t xml:space="preserve">, </w:t>
      </w:r>
      <w:r w:rsidR="00475DC5" w:rsidRPr="00475DC5">
        <w:rPr>
          <w:lang w:val="en-GB"/>
        </w:rPr>
        <w:t>Ericsson, Deutsche Telekom, China Unicom</w:t>
      </w:r>
      <w:r w:rsidR="00475DC5">
        <w:rPr>
          <w:lang w:val="en-GB"/>
        </w:rPr>
        <w:t>.</w:t>
      </w:r>
    </w:p>
    <w:p w14:paraId="107E3E0C" w14:textId="69C5BCF5" w:rsidR="00197D9B" w:rsidRDefault="006F1D2C" w:rsidP="009B2061">
      <w:pPr>
        <w:rPr>
          <w:lang w:val="en-GB"/>
        </w:rPr>
      </w:pPr>
      <w:r>
        <w:rPr>
          <w:lang w:val="en-GB"/>
        </w:rPr>
        <w:t xml:space="preserve">Nokia supported the Mobile IAB objective but indicated that it could be a </w:t>
      </w:r>
      <w:r w:rsidRPr="006F1D2C">
        <w:rPr>
          <w:lang w:val="en-GB"/>
        </w:rPr>
        <w:t>candidate for removal if necessary to keep the overall study within the TU budget</w:t>
      </w:r>
      <w:r>
        <w:rPr>
          <w:lang w:val="en-GB"/>
        </w:rPr>
        <w:t>.</w:t>
      </w:r>
    </w:p>
    <w:p w14:paraId="46C0623C" w14:textId="44BB0A41" w:rsidR="00475DC5" w:rsidRDefault="00475DC5" w:rsidP="009B2061">
      <w:pPr>
        <w:rPr>
          <w:lang w:val="en-GB"/>
        </w:rPr>
      </w:pPr>
      <w:proofErr w:type="spellStart"/>
      <w:r>
        <w:rPr>
          <w:lang w:val="en-GB"/>
        </w:rPr>
        <w:t>Downscoping</w:t>
      </w:r>
      <w:proofErr w:type="spellEnd"/>
      <w:r>
        <w:rPr>
          <w:lang w:val="en-GB"/>
        </w:rPr>
        <w:t xml:space="preserve"> of the Mobile IAB objectives was not supported by Qualcomm, Xiaomi, Huawei, and </w:t>
      </w:r>
      <w:proofErr w:type="spellStart"/>
      <w:r>
        <w:rPr>
          <w:lang w:val="en-GB"/>
        </w:rPr>
        <w:t>HiSilicon</w:t>
      </w:r>
      <w:proofErr w:type="spellEnd"/>
      <w:r>
        <w:rPr>
          <w:lang w:val="en-GB"/>
        </w:rPr>
        <w:t>.</w:t>
      </w:r>
    </w:p>
    <w:p w14:paraId="00C22250" w14:textId="1AFA4C3D" w:rsidR="00197D9B" w:rsidRDefault="00197D9B" w:rsidP="00197D9B">
      <w:pPr>
        <w:pStyle w:val="Heading4"/>
      </w:pPr>
      <w:r>
        <w:t>3.1.1.2</w:t>
      </w:r>
      <w:r>
        <w:tab/>
        <w:t>WAB and VMR</w:t>
      </w:r>
    </w:p>
    <w:p w14:paraId="1A5B3E95" w14:textId="75807979" w:rsidR="006F1D2C" w:rsidRDefault="004312F8" w:rsidP="009B2061">
      <w:pPr>
        <w:rPr>
          <w:lang w:val="en-GB"/>
        </w:rPr>
      </w:pPr>
      <w:r w:rsidRPr="00594B33">
        <w:rPr>
          <w:lang w:val="en-GB"/>
        </w:rPr>
        <w:t>Qualcomm and Xiaomi identify that WAB and VMR address the same use cases and use the same architecture. Therefore, they should have common objectives in the SID.</w:t>
      </w:r>
      <w:r w:rsidR="00197D9B">
        <w:rPr>
          <w:lang w:val="en-GB"/>
        </w:rPr>
        <w:t xml:space="preserve"> </w:t>
      </w:r>
      <w:r w:rsidR="005A1109">
        <w:rPr>
          <w:lang w:val="en-GB"/>
        </w:rPr>
        <w:t xml:space="preserve">Nokia also highlighted that </w:t>
      </w:r>
      <w:r w:rsidR="005A1109" w:rsidRPr="00594B33">
        <w:rPr>
          <w:lang w:val="en-GB"/>
        </w:rPr>
        <w:lastRenderedPageBreak/>
        <w:t>Wireless Access Backhaul (WAB) shares the same use cases as VMR and is well aligned with the SA2-endorsed SID on architectural enhancements for VMR</w:t>
      </w:r>
      <w:r w:rsidR="005A1109">
        <w:rPr>
          <w:lang w:val="en-GB"/>
        </w:rPr>
        <w:t xml:space="preserve">. The proposal is to </w:t>
      </w:r>
      <w:r w:rsidR="00F07CE0">
        <w:rPr>
          <w:lang w:val="en-GB"/>
        </w:rPr>
        <w:t xml:space="preserve">also </w:t>
      </w:r>
      <w:r w:rsidR="005A1109">
        <w:rPr>
          <w:lang w:val="en-GB"/>
        </w:rPr>
        <w:t>refer to VMR when referring to WAB in the SID.</w:t>
      </w:r>
    </w:p>
    <w:p w14:paraId="513ABC83" w14:textId="2C90507F" w:rsidR="00A96D90" w:rsidRDefault="00A96D90" w:rsidP="00A96D90">
      <w:pPr>
        <w:pStyle w:val="Heading4"/>
      </w:pPr>
      <w:r>
        <w:t>3.1.1.3</w:t>
      </w:r>
      <w:r>
        <w:tab/>
        <w:t>No UE Impact</w:t>
      </w:r>
    </w:p>
    <w:p w14:paraId="0D973A15" w14:textId="77777777" w:rsidR="00A96D90" w:rsidRDefault="00A96D90" w:rsidP="00A96D90">
      <w:pPr>
        <w:rPr>
          <w:lang w:val="en-GB"/>
        </w:rPr>
      </w:pPr>
      <w:r>
        <w:rPr>
          <w:lang w:val="en-GB" w:eastAsia="zh-CN"/>
        </w:rPr>
        <w:t>Qualcomm and Xiaomi propose to add a note to indicate that there is no impact on the UE.</w:t>
      </w:r>
    </w:p>
    <w:p w14:paraId="7D9BEDF3" w14:textId="5A7FA0A5" w:rsidR="00A96D90" w:rsidRPr="00594B33" w:rsidRDefault="00A96D90" w:rsidP="00A96D90">
      <w:pPr>
        <w:pStyle w:val="Heading4"/>
      </w:pPr>
      <w:r>
        <w:t>3.1.1.4</w:t>
      </w:r>
      <w:r>
        <w:tab/>
        <w:t xml:space="preserve">Removal of </w:t>
      </w:r>
      <w:r w:rsidR="00DB7E4B">
        <w:t>a</w:t>
      </w:r>
      <w:r w:rsidRPr="00A96D90">
        <w:t xml:space="preserve">ccess </w:t>
      </w:r>
      <w:r w:rsidR="00DB7E4B">
        <w:t>l</w:t>
      </w:r>
      <w:r w:rsidRPr="00A96D90">
        <w:t xml:space="preserve">ink for WAB backhaul </w:t>
      </w:r>
      <w:proofErr w:type="gramStart"/>
      <w:r w:rsidR="00DB7E4B">
        <w:t>n</w:t>
      </w:r>
      <w:r>
        <w:t>ote</w:t>
      </w:r>
      <w:proofErr w:type="gramEnd"/>
    </w:p>
    <w:p w14:paraId="2461FFDC" w14:textId="1EBD07EE" w:rsidR="00DB7E4B" w:rsidRDefault="00A96D90" w:rsidP="002D4DF8">
      <w:pPr>
        <w:rPr>
          <w:lang w:val="en-GB"/>
        </w:rPr>
      </w:pPr>
      <w:r>
        <w:rPr>
          <w:lang w:val="en-GB"/>
        </w:rPr>
        <w:t>The RAN Chair proposes to remove note identifying that the a</w:t>
      </w:r>
      <w:r w:rsidRPr="00A96D90">
        <w:rPr>
          <w:lang w:val="en-GB"/>
        </w:rPr>
        <w:t xml:space="preserve">ccess link for WAB backhaul can be TN or NTN. </w:t>
      </w:r>
      <w:r>
        <w:rPr>
          <w:lang w:val="en-GB"/>
        </w:rPr>
        <w:t xml:space="preserve">This proposal was also supported by </w:t>
      </w:r>
      <w:r w:rsidR="00DB7E4B">
        <w:rPr>
          <w:lang w:val="en-GB"/>
        </w:rPr>
        <w:t>Nokia.</w:t>
      </w:r>
    </w:p>
    <w:p w14:paraId="5EA17223" w14:textId="56E81FDA" w:rsidR="00DB7E4B" w:rsidRPr="00594B33" w:rsidRDefault="00DB7E4B" w:rsidP="00DB7E4B">
      <w:pPr>
        <w:pStyle w:val="Heading4"/>
      </w:pPr>
      <w:r>
        <w:t>3.1.1.5</w:t>
      </w:r>
      <w:r>
        <w:tab/>
        <w:t xml:space="preserve">Reduction of scope to limit SA2 </w:t>
      </w:r>
      <w:proofErr w:type="gramStart"/>
      <w:r>
        <w:t>impact</w:t>
      </w:r>
      <w:proofErr w:type="gramEnd"/>
    </w:p>
    <w:p w14:paraId="2EE20679" w14:textId="09B6D1DA" w:rsidR="00A96D90" w:rsidRDefault="00DB7E4B" w:rsidP="00DB7E4B">
      <w:pPr>
        <w:rPr>
          <w:lang w:val="en-GB"/>
        </w:rPr>
      </w:pPr>
      <w:r>
        <w:rPr>
          <w:lang w:val="en-GB"/>
        </w:rPr>
        <w:t xml:space="preserve">The RAN Chair proposes to consider reduction of scope to limit SA2 impact and highlights </w:t>
      </w:r>
      <w:r w:rsidR="002D4DF8">
        <w:rPr>
          <w:lang w:val="en-GB"/>
        </w:rPr>
        <w:t>the text “</w:t>
      </w:r>
      <w:r w:rsidR="002D4DF8" w:rsidRPr="002D4DF8">
        <w:rPr>
          <w:lang w:val="en-GB"/>
        </w:rPr>
        <w:t>(subject to interaction w/ SA2)</w:t>
      </w:r>
      <w:r w:rsidR="002D4DF8">
        <w:rPr>
          <w:lang w:val="en-GB"/>
        </w:rPr>
        <w:t>” in the objective concerning the s</w:t>
      </w:r>
      <w:r w:rsidR="002D4DF8" w:rsidRPr="002D4DF8">
        <w:rPr>
          <w:lang w:val="en-GB"/>
        </w:rPr>
        <w:t xml:space="preserve">tudy </w:t>
      </w:r>
      <w:r w:rsidR="002D4DF8">
        <w:rPr>
          <w:lang w:val="en-GB"/>
        </w:rPr>
        <w:t xml:space="preserve">of </w:t>
      </w:r>
      <w:r w:rsidR="002D4DF8" w:rsidRPr="002D4DF8">
        <w:rPr>
          <w:lang w:val="en-GB"/>
        </w:rPr>
        <w:t>enhancements to QoS support on WAB backhaul</w:t>
      </w:r>
      <w:r w:rsidR="002D4DF8">
        <w:rPr>
          <w:lang w:val="en-GB"/>
        </w:rPr>
        <w:t xml:space="preserve">. This proposal was also supported by Nokia by suggesting that the </w:t>
      </w:r>
      <w:r w:rsidR="002D4DF8" w:rsidRPr="002D4DF8">
        <w:rPr>
          <w:lang w:val="en-GB"/>
        </w:rPr>
        <w:t>QoS related objectives could be replaced by a more generic bullet to coordinate with SA2 as needed</w:t>
      </w:r>
      <w:r w:rsidR="0028019F">
        <w:rPr>
          <w:lang w:val="en-GB"/>
        </w:rPr>
        <w:t>. In addition, Nokia makes a similar suggestion concerning the WAB authorization aspects.</w:t>
      </w:r>
    </w:p>
    <w:p w14:paraId="67FC7619" w14:textId="3FD6E476" w:rsidR="004312F8" w:rsidRPr="00594B33" w:rsidRDefault="006F1D2C" w:rsidP="006F1D2C">
      <w:pPr>
        <w:pStyle w:val="Heading4"/>
      </w:pPr>
      <w:r>
        <w:t>3.1.1.</w:t>
      </w:r>
      <w:r w:rsidR="00DB7E4B">
        <w:t>6</w:t>
      </w:r>
      <w:r>
        <w:tab/>
      </w:r>
      <w:r w:rsidR="00A96D90">
        <w:t>Others</w:t>
      </w:r>
    </w:p>
    <w:p w14:paraId="0CA83A89" w14:textId="594223A2" w:rsidR="006C2068" w:rsidRPr="00594B33" w:rsidRDefault="00A96D90" w:rsidP="009B2061">
      <w:pPr>
        <w:rPr>
          <w:lang w:val="en-GB"/>
        </w:rPr>
      </w:pPr>
      <w:r w:rsidRPr="00A96D90">
        <w:rPr>
          <w:lang w:val="en-GB"/>
        </w:rPr>
        <w:t xml:space="preserve">The following items are proposed which </w:t>
      </w:r>
      <w:r>
        <w:rPr>
          <w:lang w:val="en-GB"/>
        </w:rPr>
        <w:t xml:space="preserve">deviate from the set of objectives </w:t>
      </w:r>
      <w:r w:rsidR="0028019F">
        <w:rPr>
          <w:lang w:val="en-GB"/>
        </w:rPr>
        <w:t xml:space="preserve">identified in [1]. Some may </w:t>
      </w:r>
      <w:r w:rsidRPr="00A96D90">
        <w:rPr>
          <w:lang w:val="en-GB"/>
        </w:rPr>
        <w:t xml:space="preserve">lead to </w:t>
      </w:r>
      <w:proofErr w:type="spellStart"/>
      <w:r w:rsidRPr="00A96D90">
        <w:rPr>
          <w:lang w:val="en-GB"/>
        </w:rPr>
        <w:t>upscoping</w:t>
      </w:r>
      <w:proofErr w:type="spellEnd"/>
      <w:r w:rsidRPr="00A96D90">
        <w:rPr>
          <w:lang w:val="en-GB"/>
        </w:rPr>
        <w:t xml:space="preserve"> and impact the ability to keep within the TU budget. The items are summarized below for further discussion.</w:t>
      </w:r>
    </w:p>
    <w:p w14:paraId="482C671C" w14:textId="2581BC8B" w:rsidR="009B2061" w:rsidRPr="00594B33" w:rsidRDefault="00E405BD" w:rsidP="009B2061">
      <w:pPr>
        <w:rPr>
          <w:lang w:val="en-GB" w:eastAsia="zh-CN"/>
        </w:rPr>
      </w:pPr>
      <w:r>
        <w:rPr>
          <w:lang w:val="en-GB" w:eastAsia="zh-CN"/>
        </w:rPr>
        <w:t xml:space="preserve">1) </w:t>
      </w:r>
      <w:r w:rsidR="0028019F">
        <w:rPr>
          <w:lang w:val="en-GB" w:eastAsia="zh-CN"/>
        </w:rPr>
        <w:t xml:space="preserve">Samsung proposes that the </w:t>
      </w:r>
      <w:r w:rsidR="0028019F" w:rsidRPr="0028019F">
        <w:rPr>
          <w:lang w:val="en-GB" w:eastAsia="zh-CN"/>
        </w:rPr>
        <w:t>scope of WAB study should be focused protocol stack, architecture, basic procedures including mobility support</w:t>
      </w:r>
      <w:r w:rsidR="00BB3BA3">
        <w:rPr>
          <w:lang w:val="en-GB" w:eastAsia="zh-CN"/>
        </w:rPr>
        <w:t xml:space="preserve"> and provides a text proposal for significant edits to the set of objectives. </w:t>
      </w:r>
      <w:r w:rsidR="00BB3BA3" w:rsidRPr="00BB3BA3">
        <w:rPr>
          <w:lang w:val="en-GB" w:eastAsia="zh-CN"/>
        </w:rPr>
        <w:t xml:space="preserve">ZTE and </w:t>
      </w:r>
      <w:proofErr w:type="spellStart"/>
      <w:r w:rsidR="00BB3BA3" w:rsidRPr="00BB3BA3">
        <w:rPr>
          <w:lang w:val="en-GB" w:eastAsia="zh-CN"/>
        </w:rPr>
        <w:t>Sanechips</w:t>
      </w:r>
      <w:proofErr w:type="spellEnd"/>
      <w:r w:rsidR="000C4D03">
        <w:rPr>
          <w:lang w:val="en-GB" w:eastAsia="zh-CN"/>
        </w:rPr>
        <w:t xml:space="preserve"> also support the need to highlight the </w:t>
      </w:r>
      <w:r w:rsidR="000C4D03" w:rsidRPr="000C4D03">
        <w:rPr>
          <w:lang w:val="en-GB" w:eastAsia="zh-CN"/>
        </w:rPr>
        <w:t>network architecture and protocol stack design</w:t>
      </w:r>
      <w:r w:rsidR="000C4D03">
        <w:rPr>
          <w:lang w:val="en-GB" w:eastAsia="zh-CN"/>
        </w:rPr>
        <w:t xml:space="preserve"> aspects.</w:t>
      </w:r>
    </w:p>
    <w:p w14:paraId="54CFBE13" w14:textId="2E8D99E9" w:rsidR="00D34804" w:rsidRDefault="00E405BD" w:rsidP="009B2061">
      <w:pPr>
        <w:rPr>
          <w:lang w:val="en-GB" w:eastAsia="zh-CN"/>
        </w:rPr>
      </w:pPr>
      <w:r>
        <w:rPr>
          <w:lang w:val="en-GB" w:eastAsia="zh-CN"/>
        </w:rPr>
        <w:t xml:space="preserve">2) </w:t>
      </w:r>
      <w:r w:rsidR="00BB3BA3">
        <w:rPr>
          <w:lang w:val="en-GB" w:eastAsia="zh-CN"/>
        </w:rPr>
        <w:t>Nokia proposes to clarify the third WAB objective as follows.</w:t>
      </w:r>
    </w:p>
    <w:p w14:paraId="4E17A989" w14:textId="4A13819B" w:rsidR="00BB3BA3" w:rsidRPr="00594B33" w:rsidRDefault="00BB3BA3" w:rsidP="00BB3BA3">
      <w:pPr>
        <w:pStyle w:val="B1"/>
        <w:rPr>
          <w:lang w:eastAsia="zh-CN"/>
        </w:rPr>
      </w:pPr>
      <w:r>
        <w:rPr>
          <w:lang w:val="en-US" w:eastAsia="zh-CN"/>
        </w:rPr>
        <w:t>-</w:t>
      </w:r>
      <w:r>
        <w:rPr>
          <w:lang w:val="en-US" w:eastAsia="zh-CN"/>
        </w:rPr>
        <w:tab/>
      </w:r>
      <w:r w:rsidRPr="00BB3BA3">
        <w:rPr>
          <w:highlight w:val="yellow"/>
          <w:lang w:eastAsia="zh-CN"/>
        </w:rPr>
        <w:t>Study signaling enhancements to support resource multiplexing reusing the IAB resource multiplexing framework as necessary</w:t>
      </w:r>
    </w:p>
    <w:p w14:paraId="314E5852" w14:textId="514901A0" w:rsidR="00BB3BA3" w:rsidRDefault="00E405BD" w:rsidP="009B2061">
      <w:pPr>
        <w:rPr>
          <w:lang w:val="en-GB" w:eastAsia="zh-CN"/>
        </w:rPr>
      </w:pPr>
      <w:r>
        <w:rPr>
          <w:lang w:val="en-GB" w:eastAsia="zh-CN"/>
        </w:rPr>
        <w:t xml:space="preserve">3) </w:t>
      </w:r>
      <w:r w:rsidR="00BB3BA3" w:rsidRPr="00BB3BA3">
        <w:rPr>
          <w:lang w:val="en-GB" w:eastAsia="zh-CN"/>
        </w:rPr>
        <w:t>ZTE</w:t>
      </w:r>
      <w:r w:rsidR="00BB3BA3">
        <w:rPr>
          <w:lang w:val="en-GB" w:eastAsia="zh-CN"/>
        </w:rPr>
        <w:t xml:space="preserve"> and</w:t>
      </w:r>
      <w:r w:rsidR="00BB3BA3" w:rsidRPr="00BB3BA3">
        <w:rPr>
          <w:lang w:val="en-GB" w:eastAsia="zh-CN"/>
        </w:rPr>
        <w:t xml:space="preserve"> </w:t>
      </w:r>
      <w:proofErr w:type="spellStart"/>
      <w:r w:rsidR="00BB3BA3" w:rsidRPr="00BB3BA3">
        <w:rPr>
          <w:lang w:val="en-GB" w:eastAsia="zh-CN"/>
        </w:rPr>
        <w:t>Sanechips</w:t>
      </w:r>
      <w:proofErr w:type="spellEnd"/>
      <w:r w:rsidR="00BB3BA3" w:rsidRPr="00BB3BA3">
        <w:rPr>
          <w:lang w:val="en-GB" w:eastAsia="zh-CN"/>
        </w:rPr>
        <w:t xml:space="preserve"> </w:t>
      </w:r>
      <w:r w:rsidR="00BB3BA3">
        <w:rPr>
          <w:lang w:val="en-GB" w:eastAsia="zh-CN"/>
        </w:rPr>
        <w:t>propose that t</w:t>
      </w:r>
      <w:r w:rsidR="00BB3BA3" w:rsidRPr="00BB3BA3">
        <w:rPr>
          <w:lang w:val="en-GB" w:eastAsia="zh-CN"/>
        </w:rPr>
        <w:t>ransparent NTN access for WAB node can be considered in R19 without additional optimization</w:t>
      </w:r>
      <w:r w:rsidR="00BB3BA3">
        <w:rPr>
          <w:lang w:val="en-GB" w:eastAsia="zh-CN"/>
        </w:rPr>
        <w:t>.</w:t>
      </w:r>
    </w:p>
    <w:p w14:paraId="6C365F19" w14:textId="0F7A7CB8" w:rsidR="00E405BD" w:rsidRDefault="00E405BD" w:rsidP="009B2061">
      <w:pPr>
        <w:rPr>
          <w:lang w:val="en-GB" w:eastAsia="zh-CN"/>
        </w:rPr>
      </w:pPr>
      <w:r>
        <w:rPr>
          <w:lang w:val="en-GB" w:eastAsia="zh-CN"/>
        </w:rPr>
        <w:t xml:space="preserve">4) Huawei and </w:t>
      </w:r>
      <w:proofErr w:type="spellStart"/>
      <w:r>
        <w:rPr>
          <w:lang w:val="en-GB" w:eastAsia="zh-CN"/>
        </w:rPr>
        <w:t>HiSilicon</w:t>
      </w:r>
      <w:proofErr w:type="spellEnd"/>
      <w:r>
        <w:rPr>
          <w:lang w:val="en-GB" w:eastAsia="zh-CN"/>
        </w:rPr>
        <w:t xml:space="preserve"> propose to consider the following set of objectives for IAB.</w:t>
      </w:r>
    </w:p>
    <w:p w14:paraId="1019EEDB" w14:textId="7934DB80" w:rsidR="00E405BD" w:rsidRPr="00E405BD" w:rsidRDefault="00E405BD" w:rsidP="00E405BD">
      <w:pPr>
        <w:pStyle w:val="B1"/>
        <w:rPr>
          <w:highlight w:val="yellow"/>
          <w:lang w:eastAsia="zh-CN"/>
        </w:rPr>
      </w:pPr>
      <w:r>
        <w:rPr>
          <w:lang w:val="en-US" w:eastAsia="zh-CN"/>
        </w:rPr>
        <w:t>-</w:t>
      </w:r>
      <w:r>
        <w:rPr>
          <w:lang w:val="en-US" w:eastAsia="zh-CN"/>
        </w:rPr>
        <w:tab/>
      </w:r>
      <w:r w:rsidRPr="00E405BD">
        <w:rPr>
          <w:highlight w:val="yellow"/>
          <w:lang w:eastAsia="zh-CN"/>
        </w:rPr>
        <w:t>Study and provide simple solution for emergency services, study simple enhancements for the support of single-donor IAB topology, including (RAN2-led, RAN3):</w:t>
      </w:r>
    </w:p>
    <w:p w14:paraId="4DED096C" w14:textId="50320747" w:rsidR="00E405BD" w:rsidRPr="00E405BD" w:rsidRDefault="00E405BD" w:rsidP="00E405BD">
      <w:pPr>
        <w:pStyle w:val="B2"/>
        <w:rPr>
          <w:rFonts w:asciiTheme="minorHAnsi" w:hAnsiTheme="minorHAnsi" w:cstheme="minorHAnsi"/>
          <w:highlight w:val="yellow"/>
          <w:lang w:val="en-GB"/>
        </w:rPr>
      </w:pPr>
      <w:r w:rsidRPr="00E405BD">
        <w:rPr>
          <w:highlight w:val="yellow"/>
          <w:lang w:val="en-GB"/>
        </w:rPr>
        <w:t>-</w:t>
      </w:r>
      <w:r w:rsidRPr="00E405BD">
        <w:rPr>
          <w:highlight w:val="yellow"/>
          <w:lang w:val="en-GB"/>
        </w:rPr>
        <w:tab/>
      </w:r>
      <w:r w:rsidRPr="00E405BD">
        <w:rPr>
          <w:rFonts w:asciiTheme="minorHAnsi" w:hAnsiTheme="minorHAnsi" w:cstheme="minorHAnsi"/>
          <w:highlight w:val="yellow"/>
          <w:lang w:val="en-GB"/>
        </w:rPr>
        <w:t>Define enhancements to resilient multi-hop routing within the IAB topology in presence of local IAB-node mobility.</w:t>
      </w:r>
    </w:p>
    <w:p w14:paraId="198F411D" w14:textId="0F157BDF" w:rsidR="00E405BD" w:rsidRPr="00E405BD" w:rsidRDefault="00E405BD" w:rsidP="00E405BD">
      <w:pPr>
        <w:pStyle w:val="B2"/>
        <w:rPr>
          <w:rFonts w:asciiTheme="minorHAnsi" w:hAnsiTheme="minorHAnsi" w:cstheme="minorHAnsi"/>
          <w:highlight w:val="yellow"/>
          <w:lang w:val="en-GB"/>
        </w:rPr>
      </w:pPr>
      <w:r w:rsidRPr="00E405BD">
        <w:rPr>
          <w:rFonts w:asciiTheme="minorHAnsi" w:hAnsiTheme="minorHAnsi" w:cstheme="minorHAnsi"/>
          <w:highlight w:val="yellow"/>
          <w:lang w:val="en-GB"/>
        </w:rPr>
        <w:t>-</w:t>
      </w:r>
      <w:r w:rsidRPr="00E405BD">
        <w:rPr>
          <w:rFonts w:asciiTheme="minorHAnsi" w:hAnsiTheme="minorHAnsi" w:cstheme="minorHAnsi"/>
          <w:highlight w:val="yellow"/>
          <w:lang w:val="en-GB"/>
        </w:rPr>
        <w:tab/>
        <w:t xml:space="preserve">Study flexible routing enhancement, </w:t>
      </w:r>
      <w:proofErr w:type="gramStart"/>
      <w:r w:rsidRPr="00E405BD">
        <w:rPr>
          <w:rFonts w:asciiTheme="minorHAnsi" w:hAnsiTheme="minorHAnsi" w:cstheme="minorHAnsi"/>
          <w:highlight w:val="yellow"/>
          <w:lang w:val="en-GB"/>
        </w:rPr>
        <w:t>e.g.</w:t>
      </w:r>
      <w:proofErr w:type="gramEnd"/>
      <w:r w:rsidRPr="00E405BD">
        <w:rPr>
          <w:rFonts w:asciiTheme="minorHAnsi" w:hAnsiTheme="minorHAnsi" w:cstheme="minorHAnsi"/>
          <w:highlight w:val="yellow"/>
          <w:lang w:val="en-GB"/>
        </w:rPr>
        <w:t xml:space="preserve"> allows IAB node to re-route the upstream packets through its child node with dual connection, in case of BH RLF.</w:t>
      </w:r>
    </w:p>
    <w:p w14:paraId="27C1B6F3" w14:textId="4CB33E10" w:rsidR="00E405BD" w:rsidRPr="00E405BD" w:rsidRDefault="00E405BD" w:rsidP="00E405BD">
      <w:pPr>
        <w:pStyle w:val="B2"/>
        <w:rPr>
          <w:rFonts w:asciiTheme="minorHAnsi" w:hAnsiTheme="minorHAnsi" w:cstheme="minorHAnsi"/>
          <w:highlight w:val="yellow"/>
          <w:lang w:val="en-GB"/>
        </w:rPr>
      </w:pPr>
      <w:r w:rsidRPr="00E405BD">
        <w:rPr>
          <w:rFonts w:asciiTheme="minorHAnsi" w:hAnsiTheme="minorHAnsi" w:cstheme="minorHAnsi"/>
          <w:highlight w:val="yellow"/>
          <w:lang w:val="en-GB"/>
        </w:rPr>
        <w:t>-</w:t>
      </w:r>
      <w:r w:rsidRPr="00E405BD">
        <w:rPr>
          <w:rFonts w:asciiTheme="minorHAnsi" w:hAnsiTheme="minorHAnsi" w:cstheme="minorHAnsi"/>
          <w:highlight w:val="yellow"/>
          <w:lang w:val="en-GB"/>
        </w:rPr>
        <w:tab/>
        <w:t>Study BAP layer mechanism to ensure the duplicated data to be routed in different paths.</w:t>
      </w:r>
    </w:p>
    <w:p w14:paraId="7E2E2D2C" w14:textId="046E539E" w:rsidR="00E405BD" w:rsidRPr="00E405BD" w:rsidRDefault="00E405BD" w:rsidP="00E405BD">
      <w:pPr>
        <w:pStyle w:val="B2"/>
        <w:rPr>
          <w:rFonts w:asciiTheme="minorHAnsi" w:hAnsiTheme="minorHAnsi" w:cstheme="minorHAnsi"/>
          <w:lang w:val="en-GB"/>
        </w:rPr>
      </w:pPr>
      <w:r w:rsidRPr="00E405BD">
        <w:rPr>
          <w:rFonts w:asciiTheme="minorHAnsi" w:hAnsiTheme="minorHAnsi" w:cstheme="minorHAnsi"/>
          <w:highlight w:val="yellow"/>
          <w:lang w:val="en-GB"/>
        </w:rPr>
        <w:lastRenderedPageBreak/>
        <w:t>-</w:t>
      </w:r>
      <w:r w:rsidRPr="00E405BD">
        <w:rPr>
          <w:rFonts w:asciiTheme="minorHAnsi" w:hAnsiTheme="minorHAnsi" w:cstheme="minorHAnsi"/>
          <w:highlight w:val="yellow"/>
          <w:lang w:val="en-GB"/>
        </w:rPr>
        <w:tab/>
        <w:t>Study slice-specific backhaul configuration.</w:t>
      </w:r>
    </w:p>
    <w:p w14:paraId="68C196E9" w14:textId="2F2506F9" w:rsidR="009B2061" w:rsidRPr="00594B33" w:rsidRDefault="009B2061" w:rsidP="009B2061">
      <w:pPr>
        <w:pStyle w:val="Heading3"/>
      </w:pPr>
      <w:r w:rsidRPr="00594B33">
        <w:t>3.1.2</w:t>
      </w:r>
      <w:r w:rsidRPr="00594B33">
        <w:tab/>
      </w:r>
      <w:r w:rsidR="00920ABD">
        <w:t>Discussion</w:t>
      </w:r>
    </w:p>
    <w:p w14:paraId="719C1205" w14:textId="6D4BA965" w:rsidR="00E24165" w:rsidRDefault="00074FD7" w:rsidP="009B2061">
      <w:pPr>
        <w:rPr>
          <w:lang w:val="en-GB"/>
        </w:rPr>
      </w:pPr>
      <w:proofErr w:type="spellStart"/>
      <w:r>
        <w:rPr>
          <w:lang w:val="en-GB"/>
        </w:rPr>
        <w:t>Downscope</w:t>
      </w:r>
      <w:proofErr w:type="spellEnd"/>
      <w:r>
        <w:rPr>
          <w:lang w:val="en-GB"/>
        </w:rPr>
        <w:t xml:space="preserve"> </w:t>
      </w:r>
      <w:r w:rsidR="00E24165">
        <w:rPr>
          <w:lang w:val="en-GB"/>
        </w:rPr>
        <w:t>Mobile IAB:</w:t>
      </w:r>
    </w:p>
    <w:p w14:paraId="65C74DF2" w14:textId="5FC086A6" w:rsidR="009B2061" w:rsidRDefault="00E24165" w:rsidP="009B2061">
      <w:pPr>
        <w:rPr>
          <w:lang w:val="en-GB"/>
        </w:rPr>
      </w:pPr>
      <w:r>
        <w:rPr>
          <w:lang w:val="en-GB"/>
        </w:rPr>
        <w:t>HW: Study simple solution. The gap identified is resilience of transport. If companies are not willing to support, we can understand.</w:t>
      </w:r>
    </w:p>
    <w:p w14:paraId="3C34E4D5" w14:textId="4CD797FF" w:rsidR="00E24165" w:rsidRDefault="00E24165" w:rsidP="009B2061">
      <w:pPr>
        <w:rPr>
          <w:lang w:val="en-GB"/>
        </w:rPr>
      </w:pPr>
      <w:r>
        <w:rPr>
          <w:lang w:val="en-GB"/>
        </w:rPr>
        <w:t>E///: Maybe the WAB study will do what is needed for IAB.</w:t>
      </w:r>
    </w:p>
    <w:p w14:paraId="3D3091F0" w14:textId="15B4BC8F" w:rsidR="00E24165" w:rsidRDefault="00E24165" w:rsidP="009B2061">
      <w:pPr>
        <w:rPr>
          <w:lang w:val="en-GB"/>
        </w:rPr>
      </w:pPr>
      <w:r>
        <w:rPr>
          <w:lang w:val="en-GB"/>
        </w:rPr>
        <w:t>HW: Scenario is totally different.</w:t>
      </w:r>
    </w:p>
    <w:p w14:paraId="47308858" w14:textId="781927B4" w:rsidR="00E24165" w:rsidRDefault="00EC5B1A" w:rsidP="009B2061">
      <w:pPr>
        <w:rPr>
          <w:lang w:val="en-GB"/>
        </w:rPr>
      </w:pPr>
      <w:r>
        <w:rPr>
          <w:lang w:val="en-GB"/>
        </w:rPr>
        <w:t>Samsung: Only the last Mobile IAB node is moving. Brings complexity.</w:t>
      </w:r>
    </w:p>
    <w:p w14:paraId="5C945F46" w14:textId="69E1090E" w:rsidR="00EC5B1A" w:rsidRDefault="00EC5B1A" w:rsidP="009B2061">
      <w:pPr>
        <w:rPr>
          <w:lang w:val="en-GB"/>
        </w:rPr>
      </w:pPr>
      <w:r>
        <w:rPr>
          <w:lang w:val="en-GB"/>
        </w:rPr>
        <w:t>E///: Isn’t there RAN2 impact?</w:t>
      </w:r>
    </w:p>
    <w:p w14:paraId="28D5D79C" w14:textId="1C716D89" w:rsidR="00EC5B1A" w:rsidRDefault="00EC5B1A" w:rsidP="009B2061">
      <w:pPr>
        <w:rPr>
          <w:lang w:val="en-GB"/>
        </w:rPr>
      </w:pPr>
      <w:r>
        <w:rPr>
          <w:lang w:val="en-GB"/>
        </w:rPr>
        <w:t xml:space="preserve">Samsung: Why </w:t>
      </w:r>
      <w:r w:rsidR="00B1527C">
        <w:rPr>
          <w:lang w:val="en-GB"/>
        </w:rPr>
        <w:t>are</w:t>
      </w:r>
      <w:r>
        <w:rPr>
          <w:lang w:val="en-GB"/>
        </w:rPr>
        <w:t xml:space="preserve"> coverage enhancements not enough?</w:t>
      </w:r>
    </w:p>
    <w:p w14:paraId="4E2A360E" w14:textId="652A7FC9" w:rsidR="00EC5B1A" w:rsidRDefault="00EC5B1A" w:rsidP="009B2061">
      <w:pPr>
        <w:rPr>
          <w:lang w:val="en-GB"/>
        </w:rPr>
      </w:pPr>
      <w:r>
        <w:rPr>
          <w:lang w:val="en-GB"/>
        </w:rPr>
        <w:t>HW: Current mechanism is there. Would like to add a new configuration. Stop the discussion for the SI. Could cover in WI phase possibly.</w:t>
      </w:r>
    </w:p>
    <w:p w14:paraId="6B27A82B" w14:textId="24E95ED9" w:rsidR="00EC5B1A" w:rsidRDefault="00EC5B1A" w:rsidP="009B2061">
      <w:pPr>
        <w:rPr>
          <w:lang w:val="en-GB"/>
        </w:rPr>
      </w:pPr>
      <w:r>
        <w:rPr>
          <w:lang w:val="en-GB"/>
        </w:rPr>
        <w:t>RAN3 Chair: Clear that this bullet can be removed from the SI. Can be revisited after the study but cannot say if it should be included or not.</w:t>
      </w:r>
    </w:p>
    <w:p w14:paraId="0222725C" w14:textId="42472A5D" w:rsidR="006C07B1" w:rsidRDefault="006C07B1" w:rsidP="009B2061">
      <w:pPr>
        <w:rPr>
          <w:lang w:val="en-GB"/>
        </w:rPr>
      </w:pPr>
      <w:r>
        <w:rPr>
          <w:lang w:val="en-GB"/>
        </w:rPr>
        <w:t>HW: It may be considered for the WI.</w:t>
      </w:r>
    </w:p>
    <w:p w14:paraId="59EAE707" w14:textId="0F02CBDE" w:rsidR="006C07B1" w:rsidRDefault="006C07B1" w:rsidP="009B2061">
      <w:pPr>
        <w:rPr>
          <w:lang w:val="en-GB"/>
        </w:rPr>
      </w:pPr>
      <w:r>
        <w:rPr>
          <w:lang w:val="en-GB"/>
        </w:rPr>
        <w:t>QC: Topology aware PDCP solution could be considered as part of the WI.</w:t>
      </w:r>
    </w:p>
    <w:p w14:paraId="1DD59F15" w14:textId="4F577B69" w:rsidR="006C07B1" w:rsidRDefault="006C07B1" w:rsidP="009B2061">
      <w:pPr>
        <w:rPr>
          <w:lang w:val="en-GB"/>
        </w:rPr>
      </w:pPr>
      <w:r>
        <w:rPr>
          <w:lang w:val="en-GB"/>
        </w:rPr>
        <w:t xml:space="preserve">Nokia: Suggest </w:t>
      </w:r>
      <w:proofErr w:type="gramStart"/>
      <w:r>
        <w:rPr>
          <w:lang w:val="en-GB"/>
        </w:rPr>
        <w:t>to modify</w:t>
      </w:r>
      <w:proofErr w:type="gramEnd"/>
      <w:r>
        <w:rPr>
          <w:lang w:val="en-GB"/>
        </w:rPr>
        <w:t xml:space="preserve"> to “It may be considered for the normative work.”</w:t>
      </w:r>
    </w:p>
    <w:p w14:paraId="0E46DFD5" w14:textId="77777777" w:rsidR="006C07B1" w:rsidRDefault="006C07B1" w:rsidP="009B2061">
      <w:pPr>
        <w:rPr>
          <w:lang w:val="en-GB"/>
        </w:rPr>
      </w:pPr>
    </w:p>
    <w:p w14:paraId="61624C99" w14:textId="142C9B1A" w:rsidR="00E24165" w:rsidRDefault="006C07B1" w:rsidP="009B2061">
      <w:pPr>
        <w:rPr>
          <w:lang w:val="en-GB"/>
        </w:rPr>
      </w:pPr>
      <w:r>
        <w:rPr>
          <w:lang w:val="en-GB"/>
        </w:rPr>
        <w:t>WAB/VMR:</w:t>
      </w:r>
    </w:p>
    <w:p w14:paraId="435CD262" w14:textId="1C59D4D0" w:rsidR="006C07B1" w:rsidRDefault="006C07B1" w:rsidP="009B2061">
      <w:pPr>
        <w:rPr>
          <w:lang w:val="en-GB"/>
        </w:rPr>
      </w:pPr>
      <w:r>
        <w:rPr>
          <w:lang w:val="en-GB"/>
        </w:rPr>
        <w:t>QC: Good to identify that they are the same. Already identified by SA2.</w:t>
      </w:r>
    </w:p>
    <w:p w14:paraId="6301940A" w14:textId="09FE17EA" w:rsidR="006C07B1" w:rsidRDefault="006C07B1" w:rsidP="009B2061">
      <w:pPr>
        <w:rPr>
          <w:lang w:val="en-GB"/>
        </w:rPr>
      </w:pPr>
      <w:r>
        <w:rPr>
          <w:lang w:val="en-GB"/>
        </w:rPr>
        <w:t>E///: Agree with QC.</w:t>
      </w:r>
    </w:p>
    <w:p w14:paraId="2A6E90D5" w14:textId="7BD03CFF" w:rsidR="006C07B1" w:rsidRDefault="006C07B1" w:rsidP="009B2061">
      <w:pPr>
        <w:rPr>
          <w:lang w:val="en-GB"/>
        </w:rPr>
      </w:pPr>
      <w:r>
        <w:rPr>
          <w:lang w:val="en-GB"/>
        </w:rPr>
        <w:t>Samsung: MT part is missing in SA2 for VMR. Can agree that having a common architecture.</w:t>
      </w:r>
    </w:p>
    <w:p w14:paraId="4E181DF5" w14:textId="6E593B2A" w:rsidR="006C07B1" w:rsidRDefault="006C07B1" w:rsidP="009B2061">
      <w:pPr>
        <w:rPr>
          <w:lang w:val="en-GB"/>
        </w:rPr>
      </w:pPr>
      <w:r>
        <w:rPr>
          <w:lang w:val="en-GB"/>
        </w:rPr>
        <w:t>Xiaomi: We think that SA2 is aware of this final MT part.</w:t>
      </w:r>
    </w:p>
    <w:p w14:paraId="551272F2" w14:textId="530864A8" w:rsidR="006C07B1" w:rsidRDefault="006C07B1" w:rsidP="009B2061">
      <w:pPr>
        <w:rPr>
          <w:lang w:val="en-GB"/>
        </w:rPr>
      </w:pPr>
      <w:r>
        <w:rPr>
          <w:lang w:val="en-GB"/>
        </w:rPr>
        <w:t>Lenovo: We are talking about Rel-19 VMR. SA2 has not published a clear definition of Rel-19 VMR.</w:t>
      </w:r>
    </w:p>
    <w:p w14:paraId="1BE29379" w14:textId="6DA3972B" w:rsidR="006C07B1" w:rsidRDefault="006C07B1" w:rsidP="009B2061">
      <w:pPr>
        <w:rPr>
          <w:lang w:val="en-GB"/>
        </w:rPr>
      </w:pPr>
      <w:r>
        <w:rPr>
          <w:lang w:val="en-GB"/>
        </w:rPr>
        <w:t>E///: No big SA2 impact is needed.</w:t>
      </w:r>
    </w:p>
    <w:p w14:paraId="56F2435D" w14:textId="5314A803" w:rsidR="006C07B1" w:rsidRDefault="006C07B1" w:rsidP="009B2061">
      <w:pPr>
        <w:rPr>
          <w:lang w:val="en-GB"/>
        </w:rPr>
      </w:pPr>
      <w:r>
        <w:rPr>
          <w:lang w:val="en-GB"/>
        </w:rPr>
        <w:t>QC: Backhaul is utilized for the PDU session.</w:t>
      </w:r>
    </w:p>
    <w:p w14:paraId="3B002678" w14:textId="5D96AFC4" w:rsidR="006C07B1" w:rsidRDefault="006C07B1" w:rsidP="009B2061">
      <w:pPr>
        <w:rPr>
          <w:lang w:val="en-GB"/>
        </w:rPr>
      </w:pPr>
      <w:r>
        <w:rPr>
          <w:lang w:val="en-GB"/>
        </w:rPr>
        <w:t>Samsung: Add a note to evaluate whether we can reuse the architecture and use cases specified by SA2 for VMR.</w:t>
      </w:r>
    </w:p>
    <w:p w14:paraId="0943B4D6" w14:textId="1FCC8FC0" w:rsidR="006C07B1" w:rsidRDefault="006C07B1" w:rsidP="009B2061">
      <w:pPr>
        <w:rPr>
          <w:lang w:val="en-GB"/>
        </w:rPr>
      </w:pPr>
      <w:r>
        <w:rPr>
          <w:lang w:val="en-GB"/>
        </w:rPr>
        <w:t>Nokia: Capture something in the header of our study item the dependencies with SA2.</w:t>
      </w:r>
    </w:p>
    <w:p w14:paraId="51F67007" w14:textId="5EC70812" w:rsidR="006C07B1" w:rsidRDefault="006C07B1" w:rsidP="009B2061">
      <w:pPr>
        <w:rPr>
          <w:lang w:val="en-GB"/>
        </w:rPr>
      </w:pPr>
      <w:r>
        <w:rPr>
          <w:lang w:val="en-GB"/>
        </w:rPr>
        <w:t>CATT: In Rel-17, we already started on the architecture.</w:t>
      </w:r>
    </w:p>
    <w:p w14:paraId="119CA014" w14:textId="6ABC5B78" w:rsidR="006C07B1" w:rsidRDefault="006C07B1" w:rsidP="009B2061">
      <w:pPr>
        <w:rPr>
          <w:lang w:val="en-GB"/>
        </w:rPr>
      </w:pPr>
      <w:r>
        <w:rPr>
          <w:lang w:val="en-GB"/>
        </w:rPr>
        <w:t>E///: Assume that whatever we study for WAB is consistent with VMR definition in SA2.</w:t>
      </w:r>
    </w:p>
    <w:p w14:paraId="4D544D3A" w14:textId="6CB2FD58" w:rsidR="006C07B1" w:rsidRDefault="006C07B1" w:rsidP="009B2061">
      <w:pPr>
        <w:rPr>
          <w:lang w:val="en-GB"/>
        </w:rPr>
      </w:pPr>
      <w:r>
        <w:rPr>
          <w:lang w:val="en-GB"/>
        </w:rPr>
        <w:lastRenderedPageBreak/>
        <w:t>Samsung: We believe that we should clarify the architecture in RAN3 first. We propose to select one. RAN3 to study the architecture and protocol first.</w:t>
      </w:r>
    </w:p>
    <w:p w14:paraId="1692A41C" w14:textId="4575A8BD" w:rsidR="006C07B1" w:rsidRDefault="006C07B1" w:rsidP="009B2061">
      <w:pPr>
        <w:rPr>
          <w:lang w:val="en-GB"/>
        </w:rPr>
      </w:pPr>
      <w:r>
        <w:rPr>
          <w:lang w:val="en-GB"/>
        </w:rPr>
        <w:t>NEC: We agree with Samsung that we need to clarify the architecture first before deciding if VMR architecture can be reused in the WAB SI.</w:t>
      </w:r>
    </w:p>
    <w:p w14:paraId="5A5F1BA3" w14:textId="77777777" w:rsidR="006C07B1" w:rsidRDefault="006C07B1" w:rsidP="009B2061">
      <w:pPr>
        <w:rPr>
          <w:lang w:val="en-GB"/>
        </w:rPr>
      </w:pPr>
    </w:p>
    <w:p w14:paraId="69EE03C7" w14:textId="0B2E2101" w:rsidR="006C07B1" w:rsidRDefault="006C07B1" w:rsidP="009B2061">
      <w:pPr>
        <w:rPr>
          <w:lang w:val="en-GB"/>
        </w:rPr>
      </w:pPr>
      <w:r w:rsidRPr="006C07B1">
        <w:rPr>
          <w:lang w:val="en-GB"/>
        </w:rPr>
        <w:t>No UE Impact</w:t>
      </w:r>
      <w:r>
        <w:rPr>
          <w:lang w:val="en-GB"/>
        </w:rPr>
        <w:t>:</w:t>
      </w:r>
    </w:p>
    <w:p w14:paraId="45231FA9" w14:textId="7A6BDBB7" w:rsidR="006C07B1" w:rsidRDefault="006C07B1" w:rsidP="009B2061">
      <w:pPr>
        <w:rPr>
          <w:lang w:val="en-GB"/>
        </w:rPr>
      </w:pPr>
      <w:r>
        <w:rPr>
          <w:lang w:val="en-GB"/>
        </w:rPr>
        <w:t>Nokia: Why add a note if RAN2 is a secondary WG?</w:t>
      </w:r>
    </w:p>
    <w:p w14:paraId="1C84429A" w14:textId="5A492266" w:rsidR="006C07B1" w:rsidRDefault="006C07B1" w:rsidP="009B2061">
      <w:pPr>
        <w:rPr>
          <w:lang w:val="en-GB"/>
        </w:rPr>
      </w:pPr>
      <w:r>
        <w:rPr>
          <w:lang w:val="en-GB"/>
        </w:rPr>
        <w:t>Xiaomi: The impact to the UE is to access the WAB not the MT which might have RAN2 impact.</w:t>
      </w:r>
    </w:p>
    <w:p w14:paraId="626EDE0D" w14:textId="0E60EE7E" w:rsidR="006C07B1" w:rsidRDefault="006C07B1" w:rsidP="009B2061">
      <w:pPr>
        <w:rPr>
          <w:lang w:val="en-GB"/>
        </w:rPr>
      </w:pPr>
      <w:r>
        <w:rPr>
          <w:lang w:val="en-GB"/>
        </w:rPr>
        <w:t>Lenovo: Agree to have this note.</w:t>
      </w:r>
    </w:p>
    <w:p w14:paraId="13DCECA3" w14:textId="77777777" w:rsidR="006C07B1" w:rsidRDefault="006C07B1" w:rsidP="009B2061">
      <w:pPr>
        <w:rPr>
          <w:lang w:val="en-GB"/>
        </w:rPr>
      </w:pPr>
    </w:p>
    <w:p w14:paraId="42EF8EA2" w14:textId="799ABCE5" w:rsidR="006C07B1" w:rsidRDefault="006C07B1" w:rsidP="009B2061">
      <w:pPr>
        <w:rPr>
          <w:lang w:val="en-GB"/>
        </w:rPr>
      </w:pPr>
      <w:r>
        <w:rPr>
          <w:lang w:val="en-GB"/>
        </w:rPr>
        <w:t>Removal of access link note:</w:t>
      </w:r>
    </w:p>
    <w:p w14:paraId="79D03DB6" w14:textId="719C66D5" w:rsidR="006C07B1" w:rsidRDefault="006C07B1" w:rsidP="009B2061">
      <w:pPr>
        <w:rPr>
          <w:lang w:val="en-GB"/>
        </w:rPr>
      </w:pPr>
      <w:r>
        <w:rPr>
          <w:lang w:val="en-GB"/>
        </w:rPr>
        <w:t>E///: Need to be consistent and remove the reference in the justification.</w:t>
      </w:r>
    </w:p>
    <w:p w14:paraId="7B48AD33" w14:textId="55C4786D" w:rsidR="006C07B1" w:rsidRDefault="006C07B1" w:rsidP="009B2061">
      <w:pPr>
        <w:rPr>
          <w:lang w:val="en-GB"/>
        </w:rPr>
      </w:pPr>
      <w:r>
        <w:rPr>
          <w:lang w:val="en-GB"/>
        </w:rPr>
        <w:t>Nokia: If the intention is to make it clear as to the NTN aspects, it should be an objective.</w:t>
      </w:r>
    </w:p>
    <w:p w14:paraId="2EC134A1" w14:textId="7E34FF9A" w:rsidR="006C07B1" w:rsidRDefault="006C07B1" w:rsidP="009B2061">
      <w:pPr>
        <w:rPr>
          <w:lang w:val="en-GB"/>
        </w:rPr>
      </w:pPr>
      <w:r>
        <w:rPr>
          <w:lang w:val="en-GB"/>
        </w:rPr>
        <w:t>QC: From a use case perspective, we want to cover NTN. How to capture, we can discuss.</w:t>
      </w:r>
    </w:p>
    <w:p w14:paraId="4BC2B604" w14:textId="5127D24F" w:rsidR="006C07B1" w:rsidRDefault="006C07B1" w:rsidP="009B2061">
      <w:pPr>
        <w:rPr>
          <w:lang w:val="en-GB"/>
        </w:rPr>
      </w:pPr>
      <w:r>
        <w:rPr>
          <w:lang w:val="en-GB"/>
        </w:rPr>
        <w:t>CATT: Agree to remove.</w:t>
      </w:r>
    </w:p>
    <w:p w14:paraId="6AA6C4DF" w14:textId="7A1BE497" w:rsidR="006C07B1" w:rsidRDefault="006C07B1" w:rsidP="009B2061">
      <w:pPr>
        <w:rPr>
          <w:lang w:val="en-GB"/>
        </w:rPr>
      </w:pPr>
      <w:r>
        <w:rPr>
          <w:lang w:val="en-GB"/>
        </w:rPr>
        <w:t>Samsung: Agree to remove.</w:t>
      </w:r>
    </w:p>
    <w:p w14:paraId="529F6386" w14:textId="621E9C84" w:rsidR="006C07B1" w:rsidRDefault="006C07B1" w:rsidP="009B2061">
      <w:pPr>
        <w:rPr>
          <w:lang w:val="en-GB"/>
        </w:rPr>
      </w:pPr>
      <w:r>
        <w:rPr>
          <w:lang w:val="en-GB"/>
        </w:rPr>
        <w:t>ZTE: Agree to remove the note.</w:t>
      </w:r>
    </w:p>
    <w:p w14:paraId="556AF30E" w14:textId="1B18599F" w:rsidR="006C07B1" w:rsidRDefault="006C07B1" w:rsidP="009B2061">
      <w:pPr>
        <w:rPr>
          <w:lang w:val="en-GB"/>
        </w:rPr>
      </w:pPr>
      <w:r>
        <w:rPr>
          <w:lang w:val="en-GB"/>
        </w:rPr>
        <w:t>Intel: Agree with QC comment. We may find out that there may be no normative work.</w:t>
      </w:r>
    </w:p>
    <w:p w14:paraId="0C31CB13" w14:textId="705F1ED1" w:rsidR="006C07B1" w:rsidRDefault="006C07B1" w:rsidP="009B2061">
      <w:pPr>
        <w:rPr>
          <w:lang w:val="en-GB"/>
        </w:rPr>
      </w:pPr>
      <w:r>
        <w:rPr>
          <w:lang w:val="en-GB"/>
        </w:rPr>
        <w:t>Xiaomi: Agree with QC and Intel.</w:t>
      </w:r>
    </w:p>
    <w:p w14:paraId="64B335BB" w14:textId="2758ECFB" w:rsidR="006C07B1" w:rsidRDefault="006C07B1" w:rsidP="009B2061">
      <w:pPr>
        <w:rPr>
          <w:lang w:val="en-GB"/>
        </w:rPr>
      </w:pPr>
      <w:r>
        <w:rPr>
          <w:lang w:val="en-GB"/>
        </w:rPr>
        <w:t xml:space="preserve">E///: From RAN3 point of view, there is no difference between NTN or TN access. </w:t>
      </w:r>
      <w:r w:rsidR="00DD7997">
        <w:rPr>
          <w:lang w:val="en-GB"/>
        </w:rPr>
        <w:t>Does not preclude any backhaul scenario (</w:t>
      </w:r>
      <w:proofErr w:type="gramStart"/>
      <w:r w:rsidR="00DD7997">
        <w:rPr>
          <w:lang w:val="en-GB"/>
        </w:rPr>
        <w:t>e.g.</w:t>
      </w:r>
      <w:proofErr w:type="gramEnd"/>
      <w:r w:rsidR="00DD7997">
        <w:rPr>
          <w:lang w:val="en-GB"/>
        </w:rPr>
        <w:t xml:space="preserve"> NTN or TN).</w:t>
      </w:r>
    </w:p>
    <w:p w14:paraId="15BEC586" w14:textId="75E690A4" w:rsidR="00DD7997" w:rsidRDefault="00DD7997" w:rsidP="009B2061">
      <w:pPr>
        <w:rPr>
          <w:lang w:val="en-GB"/>
        </w:rPr>
      </w:pPr>
      <w:r>
        <w:rPr>
          <w:lang w:val="en-GB"/>
        </w:rPr>
        <w:t>Nokia: What do we need to capture in the SID? Needs to be explicitly in the scope.</w:t>
      </w:r>
    </w:p>
    <w:p w14:paraId="473F12B7" w14:textId="51CC81AB" w:rsidR="00DD7997" w:rsidRDefault="00DD7997" w:rsidP="009B2061">
      <w:pPr>
        <w:rPr>
          <w:lang w:val="en-GB"/>
        </w:rPr>
      </w:pPr>
      <w:r>
        <w:rPr>
          <w:lang w:val="en-GB"/>
        </w:rPr>
        <w:t>Huawei: We will describe the full picture of the scenario.</w:t>
      </w:r>
    </w:p>
    <w:p w14:paraId="23F275E4" w14:textId="77777777" w:rsidR="00DD7997" w:rsidRDefault="00DD7997" w:rsidP="009B2061">
      <w:pPr>
        <w:rPr>
          <w:lang w:val="en-GB"/>
        </w:rPr>
      </w:pPr>
    </w:p>
    <w:p w14:paraId="1235EE7C" w14:textId="6FF3BA5B" w:rsidR="00F51D01" w:rsidRDefault="00F51D01" w:rsidP="009B2061">
      <w:pPr>
        <w:rPr>
          <w:lang w:val="en-GB"/>
        </w:rPr>
      </w:pPr>
      <w:r>
        <w:rPr>
          <w:lang w:val="en-GB"/>
        </w:rPr>
        <w:t>Removal of SA2 impact:</w:t>
      </w:r>
    </w:p>
    <w:p w14:paraId="76E820A5" w14:textId="56395988" w:rsidR="00F51D01" w:rsidRDefault="00F51D01" w:rsidP="009B2061">
      <w:pPr>
        <w:rPr>
          <w:lang w:val="en-GB"/>
        </w:rPr>
      </w:pPr>
      <w:r>
        <w:rPr>
          <w:lang w:val="en-GB"/>
        </w:rPr>
        <w:t>RAN3 Chair: Follow what we did before. Add a note that any discussion with other WGs can be as needed. Focus on TN case first and any enhancements for NTN can be studied in the study item phase.</w:t>
      </w:r>
    </w:p>
    <w:p w14:paraId="6BC73833" w14:textId="1FECCA73" w:rsidR="006C07B1" w:rsidRDefault="00F51D01" w:rsidP="009B2061">
      <w:pPr>
        <w:rPr>
          <w:lang w:val="en-GB"/>
        </w:rPr>
      </w:pPr>
      <w:r>
        <w:rPr>
          <w:lang w:val="en-GB"/>
        </w:rPr>
        <w:t>E///: We assume that the study applies to both. If anything comes up during the study, we can address further.</w:t>
      </w:r>
    </w:p>
    <w:p w14:paraId="7DE02262" w14:textId="77777777" w:rsidR="006C07B1" w:rsidRDefault="006C07B1" w:rsidP="009B2061">
      <w:pPr>
        <w:rPr>
          <w:lang w:val="en-GB"/>
        </w:rPr>
      </w:pPr>
    </w:p>
    <w:p w14:paraId="2A062CEF" w14:textId="42125866" w:rsidR="009B2061" w:rsidRPr="00594B33" w:rsidRDefault="009B2061" w:rsidP="009B2061">
      <w:pPr>
        <w:pStyle w:val="Heading3"/>
      </w:pPr>
      <w:r w:rsidRPr="00594B33">
        <w:t>3.1.3</w:t>
      </w:r>
      <w:r w:rsidRPr="00594B33">
        <w:tab/>
      </w:r>
      <w:r w:rsidR="00920ABD" w:rsidRPr="00594B33">
        <w:t>Moderator Proposal</w:t>
      </w:r>
    </w:p>
    <w:p w14:paraId="66CF699D" w14:textId="77777777" w:rsidR="00104F51" w:rsidRDefault="00104F51" w:rsidP="009B2061">
      <w:pPr>
        <w:rPr>
          <w:lang w:val="en-GB" w:eastAsia="zh-CN"/>
        </w:rPr>
      </w:pPr>
      <w:r>
        <w:rPr>
          <w:lang w:val="en-GB" w:eastAsia="zh-CN"/>
        </w:rPr>
        <w:t>Based on the discussions, the moderator proposes the following way forward.</w:t>
      </w:r>
    </w:p>
    <w:p w14:paraId="2BD6AD37" w14:textId="0693708A" w:rsidR="00104F51" w:rsidRDefault="00104F51" w:rsidP="00104F51">
      <w:pPr>
        <w:pStyle w:val="ListParagraph"/>
        <w:numPr>
          <w:ilvl w:val="0"/>
          <w:numId w:val="42"/>
        </w:numPr>
        <w:rPr>
          <w:lang w:val="en-GB" w:eastAsia="zh-CN"/>
        </w:rPr>
      </w:pPr>
      <w:r w:rsidRPr="00104F51">
        <w:rPr>
          <w:lang w:val="en-GB" w:eastAsia="zh-CN"/>
        </w:rPr>
        <w:lastRenderedPageBreak/>
        <w:t xml:space="preserve">The Mobile IAB aspects </w:t>
      </w:r>
      <w:r w:rsidRPr="00104F51">
        <w:rPr>
          <w:lang w:val="en-GB"/>
        </w:rPr>
        <w:t>may be considered for the normative work</w:t>
      </w:r>
      <w:r>
        <w:rPr>
          <w:lang w:val="en-GB"/>
        </w:rPr>
        <w:t>.</w:t>
      </w:r>
    </w:p>
    <w:p w14:paraId="1234D522" w14:textId="48CAF2D2" w:rsidR="00104F51" w:rsidRDefault="00104F51" w:rsidP="00104F51">
      <w:pPr>
        <w:pStyle w:val="ListParagraph"/>
        <w:numPr>
          <w:ilvl w:val="0"/>
          <w:numId w:val="42"/>
        </w:numPr>
        <w:rPr>
          <w:lang w:val="en-GB" w:eastAsia="zh-CN"/>
        </w:rPr>
      </w:pPr>
      <w:r>
        <w:rPr>
          <w:lang w:val="en-GB"/>
        </w:rPr>
        <w:t xml:space="preserve">Modify the draft SID objectives </w:t>
      </w:r>
      <w:r w:rsidR="00881417">
        <w:rPr>
          <w:lang w:val="en-GB"/>
        </w:rPr>
        <w:t xml:space="preserve">for WAB </w:t>
      </w:r>
      <w:r>
        <w:rPr>
          <w:lang w:val="en-GB"/>
        </w:rPr>
        <w:t xml:space="preserve">as </w:t>
      </w:r>
      <w:r w:rsidR="000E1DD3">
        <w:rPr>
          <w:lang w:val="en-GB"/>
        </w:rPr>
        <w:t>in “</w:t>
      </w:r>
      <w:r w:rsidR="00A136F6" w:rsidRPr="000A7657">
        <w:rPr>
          <w:lang w:val="en-GB"/>
        </w:rPr>
        <w:t>DRAFT RP-23xxxx Rev of RP-233118 New SID Study on additional topological enhancements for NR</w:t>
      </w:r>
      <w:r w:rsidR="00A136F6">
        <w:rPr>
          <w:lang w:val="en-GB"/>
        </w:rPr>
        <w:t>.doc</w:t>
      </w:r>
      <w:r w:rsidR="000E1DD3">
        <w:rPr>
          <w:lang w:val="en-GB"/>
        </w:rPr>
        <w:t>”</w:t>
      </w:r>
      <w:r>
        <w:rPr>
          <w:lang w:val="en-GB"/>
        </w:rPr>
        <w:t>.</w:t>
      </w:r>
    </w:p>
    <w:p w14:paraId="5556DED5" w14:textId="77777777" w:rsidR="000E1DD3" w:rsidRPr="000E1DD3" w:rsidRDefault="000E1DD3" w:rsidP="000E1DD3">
      <w:pPr>
        <w:rPr>
          <w:lang w:val="en-GB" w:eastAsia="zh-CN"/>
        </w:rPr>
      </w:pPr>
    </w:p>
    <w:p w14:paraId="13D2570C" w14:textId="35086813" w:rsidR="009B2061" w:rsidRPr="00594B33" w:rsidRDefault="009B2061" w:rsidP="009B2061">
      <w:pPr>
        <w:pStyle w:val="Heading3"/>
      </w:pPr>
      <w:r w:rsidRPr="00594B33">
        <w:t>3.1.4</w:t>
      </w:r>
      <w:r w:rsidRPr="00594B33">
        <w:tab/>
        <w:t>Conclusion</w:t>
      </w:r>
    </w:p>
    <w:p w14:paraId="07623164" w14:textId="0FA01920" w:rsidR="009B2061" w:rsidRDefault="008B5105" w:rsidP="009B2061">
      <w:pPr>
        <w:rPr>
          <w:lang w:val="en-GB" w:eastAsia="zh-CN"/>
        </w:rPr>
      </w:pPr>
      <w:r>
        <w:rPr>
          <w:lang w:val="en-GB" w:eastAsia="zh-CN"/>
        </w:rPr>
        <w:t>Further offline discussion was held on 13 December amongst interested parties to refine the study item objectives. The moderator conclusion is as follows.</w:t>
      </w:r>
    </w:p>
    <w:p w14:paraId="5B4A37CE" w14:textId="77777777" w:rsidR="008B5105" w:rsidRDefault="008B5105" w:rsidP="008B5105">
      <w:pPr>
        <w:pStyle w:val="ListParagraph"/>
        <w:numPr>
          <w:ilvl w:val="0"/>
          <w:numId w:val="42"/>
        </w:numPr>
        <w:rPr>
          <w:lang w:val="en-GB" w:eastAsia="zh-CN"/>
        </w:rPr>
      </w:pPr>
      <w:r w:rsidRPr="00104F51">
        <w:rPr>
          <w:lang w:val="en-GB" w:eastAsia="zh-CN"/>
        </w:rPr>
        <w:t xml:space="preserve">The Mobile IAB aspects </w:t>
      </w:r>
      <w:r w:rsidRPr="00104F51">
        <w:rPr>
          <w:lang w:val="en-GB"/>
        </w:rPr>
        <w:t>may be considered for the normative work</w:t>
      </w:r>
      <w:r>
        <w:rPr>
          <w:lang w:val="en-GB"/>
        </w:rPr>
        <w:t>.</w:t>
      </w:r>
    </w:p>
    <w:p w14:paraId="70EB1D52" w14:textId="75C596BE" w:rsidR="008B5105" w:rsidRPr="008B5105" w:rsidRDefault="008B5105" w:rsidP="00017E3C">
      <w:pPr>
        <w:pStyle w:val="ListParagraph"/>
        <w:numPr>
          <w:ilvl w:val="0"/>
          <w:numId w:val="42"/>
        </w:numPr>
        <w:rPr>
          <w:lang w:val="en-GB" w:eastAsia="zh-CN"/>
        </w:rPr>
      </w:pPr>
      <w:r w:rsidRPr="008B5105">
        <w:rPr>
          <w:lang w:val="en-GB"/>
        </w:rPr>
        <w:t>The</w:t>
      </w:r>
      <w:r w:rsidRPr="008B5105">
        <w:rPr>
          <w:lang w:val="en-GB"/>
        </w:rPr>
        <w:t xml:space="preserve"> </w:t>
      </w:r>
      <w:r w:rsidRPr="008B5105">
        <w:rPr>
          <w:lang w:val="en-GB"/>
        </w:rPr>
        <w:t>o</w:t>
      </w:r>
      <w:r w:rsidRPr="008B5105">
        <w:rPr>
          <w:lang w:val="en-GB"/>
        </w:rPr>
        <w:t xml:space="preserve">bjectives </w:t>
      </w:r>
      <w:r w:rsidRPr="008B5105">
        <w:rPr>
          <w:lang w:val="en-GB" w:eastAsia="zh-CN"/>
        </w:rPr>
        <w:t>of the Wireless Access Backhaul (WAB) study are as follows:</w:t>
      </w:r>
    </w:p>
    <w:p w14:paraId="69C20C72" w14:textId="32B3D4BB" w:rsidR="008B5105" w:rsidRDefault="008B5105" w:rsidP="008B5105">
      <w:pPr>
        <w:rPr>
          <w:lang w:val="en-GB" w:eastAsia="zh-CN"/>
        </w:rPr>
      </w:pPr>
      <w:r w:rsidRPr="008B5105">
        <w:rPr>
          <w:lang w:val="en-GB" w:eastAsia="zh-CN"/>
        </w:rPr>
        <w:drawing>
          <wp:inline distT="0" distB="0" distL="0" distR="0" wp14:anchorId="37F4D2EA" wp14:editId="455C6946">
            <wp:extent cx="5943600" cy="2416810"/>
            <wp:effectExtent l="19050" t="19050" r="19050" b="21590"/>
            <wp:docPr id="204018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18359" name=""/>
                    <pic:cNvPicPr/>
                  </pic:nvPicPr>
                  <pic:blipFill>
                    <a:blip r:embed="rId9"/>
                    <a:stretch>
                      <a:fillRect/>
                    </a:stretch>
                  </pic:blipFill>
                  <pic:spPr>
                    <a:xfrm>
                      <a:off x="0" y="0"/>
                      <a:ext cx="5943600" cy="2416810"/>
                    </a:xfrm>
                    <a:prstGeom prst="rect">
                      <a:avLst/>
                    </a:prstGeom>
                    <a:ln>
                      <a:solidFill>
                        <a:schemeClr val="tx1"/>
                      </a:solidFill>
                    </a:ln>
                  </pic:spPr>
                </pic:pic>
              </a:graphicData>
            </a:graphic>
          </wp:inline>
        </w:drawing>
      </w:r>
    </w:p>
    <w:p w14:paraId="28067E82" w14:textId="77777777" w:rsidR="008B5105" w:rsidRPr="00594B33" w:rsidRDefault="008B5105" w:rsidP="008B5105">
      <w:pPr>
        <w:rPr>
          <w:lang w:val="en-GB" w:eastAsia="zh-CN"/>
        </w:rPr>
      </w:pPr>
    </w:p>
    <w:p w14:paraId="5D0D8E7C" w14:textId="350F382B" w:rsidR="009B2061" w:rsidRPr="00594B33" w:rsidRDefault="009B2061" w:rsidP="009B2061">
      <w:pPr>
        <w:pStyle w:val="Heading2"/>
      </w:pPr>
      <w:r w:rsidRPr="00594B33">
        <w:t>3.2</w:t>
      </w:r>
      <w:r w:rsidRPr="00594B33">
        <w:tab/>
        <w:t xml:space="preserve">Proposed Objectives for 5G </w:t>
      </w:r>
      <w:proofErr w:type="spellStart"/>
      <w:r w:rsidRPr="00594B33">
        <w:t>Femto</w:t>
      </w:r>
      <w:proofErr w:type="spellEnd"/>
    </w:p>
    <w:p w14:paraId="5C5423B4" w14:textId="7CDE0868" w:rsidR="009B2061" w:rsidRPr="00594B33" w:rsidRDefault="009B2061" w:rsidP="009B2061">
      <w:pPr>
        <w:pStyle w:val="Heading3"/>
      </w:pPr>
      <w:r w:rsidRPr="00594B33">
        <w:t>3.2.1</w:t>
      </w:r>
      <w:r w:rsidRPr="00594B33">
        <w:tab/>
        <w:t>Company Views and Proposals</w:t>
      </w:r>
    </w:p>
    <w:p w14:paraId="251D663F" w14:textId="77777777" w:rsidR="000E1DD3" w:rsidRDefault="000E1DD3" w:rsidP="000E1DD3">
      <w:pPr>
        <w:rPr>
          <w:lang w:val="en-GB"/>
        </w:rPr>
      </w:pPr>
      <w:r w:rsidRPr="00594B33">
        <w:rPr>
          <w:lang w:val="en-GB"/>
        </w:rPr>
        <w:t xml:space="preserve">The company views and proposals </w:t>
      </w:r>
      <w:r>
        <w:rPr>
          <w:lang w:val="en-GB"/>
        </w:rPr>
        <w:t>can be summarized as follows.</w:t>
      </w:r>
    </w:p>
    <w:p w14:paraId="56814541" w14:textId="77777777" w:rsidR="00553A9B" w:rsidRDefault="00637D29" w:rsidP="00553A9B">
      <w:pPr>
        <w:pStyle w:val="Heading4"/>
      </w:pPr>
      <w:r>
        <w:t>3.2.1.1</w:t>
      </w:r>
      <w:r>
        <w:tab/>
      </w:r>
      <w:proofErr w:type="spellStart"/>
      <w:r>
        <w:t>Downscope</w:t>
      </w:r>
      <w:proofErr w:type="spellEnd"/>
      <w:r>
        <w:t xml:space="preserve"> enabling access to local services from the 5G </w:t>
      </w:r>
      <w:proofErr w:type="spellStart"/>
      <w:r>
        <w:t>Femto</w:t>
      </w:r>
      <w:proofErr w:type="spellEnd"/>
      <w:r>
        <w:t xml:space="preserve"> via collocated local </w:t>
      </w:r>
      <w:proofErr w:type="gramStart"/>
      <w:r>
        <w:t>UPF</w:t>
      </w:r>
      <w:proofErr w:type="gramEnd"/>
    </w:p>
    <w:p w14:paraId="06D0E5E8" w14:textId="60F1BEB4" w:rsidR="00553A9B" w:rsidRPr="0007771C" w:rsidRDefault="00553A9B" w:rsidP="00637D29">
      <w:r>
        <w:t xml:space="preserve">The RAN Chair proposes to </w:t>
      </w:r>
      <w:proofErr w:type="spellStart"/>
      <w:r>
        <w:t>downscope</w:t>
      </w:r>
      <w:proofErr w:type="spellEnd"/>
      <w:r>
        <w:t xml:space="preserve"> the </w:t>
      </w:r>
      <w:r>
        <w:rPr>
          <w:lang w:val="en-GB" w:eastAsia="zh-CN"/>
        </w:rPr>
        <w:t>objective to s</w:t>
      </w:r>
      <w:r w:rsidRPr="00553A9B">
        <w:rPr>
          <w:lang w:val="en-GB" w:eastAsia="zh-CN"/>
        </w:rPr>
        <w:t xml:space="preserve">tudy how to enable access to local services from the 5G </w:t>
      </w:r>
      <w:proofErr w:type="spellStart"/>
      <w:r w:rsidRPr="00553A9B">
        <w:rPr>
          <w:lang w:val="en-GB" w:eastAsia="zh-CN"/>
        </w:rPr>
        <w:t>Femto</w:t>
      </w:r>
      <w:proofErr w:type="spellEnd"/>
      <w:r w:rsidRPr="00553A9B">
        <w:rPr>
          <w:lang w:val="en-GB" w:eastAsia="zh-CN"/>
        </w:rPr>
        <w:t xml:space="preserve"> via collocated local UPF</w:t>
      </w:r>
      <w:r>
        <w:t>. This proposal was supported by</w:t>
      </w:r>
      <w:r w:rsidR="0007771C">
        <w:t xml:space="preserve"> </w:t>
      </w:r>
      <w:r w:rsidR="000B1FD3">
        <w:rPr>
          <w:lang w:val="en-GB" w:eastAsia="zh-CN"/>
        </w:rPr>
        <w:t>Qualcomm,</w:t>
      </w:r>
      <w:r w:rsidR="000B1FD3" w:rsidRPr="000B1FD3">
        <w:t xml:space="preserve"> ZTE, </w:t>
      </w:r>
      <w:proofErr w:type="spellStart"/>
      <w:r w:rsidR="000B1FD3" w:rsidRPr="000B1FD3">
        <w:t>Sanechips</w:t>
      </w:r>
      <w:proofErr w:type="spellEnd"/>
      <w:r>
        <w:t>.</w:t>
      </w:r>
      <w:r w:rsidR="004C6353">
        <w:t xml:space="preserve"> </w:t>
      </w:r>
      <w:r w:rsidR="004C6353" w:rsidRPr="00475DC5">
        <w:rPr>
          <w:lang w:val="en-GB"/>
        </w:rPr>
        <w:t>Ericsson, Deutsche Telekom,</w:t>
      </w:r>
      <w:r w:rsidR="004C6353">
        <w:rPr>
          <w:lang w:val="en-GB"/>
        </w:rPr>
        <w:t xml:space="preserve"> and</w:t>
      </w:r>
      <w:r w:rsidR="004C6353" w:rsidRPr="00475DC5">
        <w:rPr>
          <w:lang w:val="en-GB"/>
        </w:rPr>
        <w:t xml:space="preserve"> China Unicom</w:t>
      </w:r>
      <w:r w:rsidR="004C6353">
        <w:rPr>
          <w:lang w:val="en-GB"/>
        </w:rPr>
        <w:t xml:space="preserve"> indicate that a gap analysis for </w:t>
      </w:r>
      <w:r w:rsidR="004C6353" w:rsidRPr="004C6353">
        <w:rPr>
          <w:lang w:val="en-GB"/>
        </w:rPr>
        <w:t>local breakout</w:t>
      </w:r>
      <w:r w:rsidR="004C6353">
        <w:rPr>
          <w:lang w:val="en-GB"/>
        </w:rPr>
        <w:t xml:space="preserve"> to </w:t>
      </w:r>
      <w:r w:rsidR="004C6353" w:rsidRPr="004C6353">
        <w:rPr>
          <w:lang w:val="en-GB"/>
        </w:rPr>
        <w:t>identify gaps (if any) in available functionality</w:t>
      </w:r>
      <w:r w:rsidR="004C6353">
        <w:rPr>
          <w:lang w:val="en-GB"/>
        </w:rPr>
        <w:t>.</w:t>
      </w:r>
    </w:p>
    <w:p w14:paraId="75E1C3BD" w14:textId="5C684DA0" w:rsidR="00553A9B" w:rsidRDefault="00553A9B" w:rsidP="00637D29">
      <w:pPr>
        <w:rPr>
          <w:lang w:val="en-GB" w:eastAsia="zh-CN"/>
        </w:rPr>
      </w:pPr>
      <w:r>
        <w:rPr>
          <w:lang w:val="en-GB" w:eastAsia="zh-CN"/>
        </w:rPr>
        <w:t xml:space="preserve">Fujitsu, </w:t>
      </w:r>
      <w:r w:rsidR="004C6353">
        <w:rPr>
          <w:lang w:val="en-GB" w:eastAsia="zh-CN"/>
        </w:rPr>
        <w:t xml:space="preserve">Samsung, </w:t>
      </w:r>
      <w:r>
        <w:rPr>
          <w:lang w:val="en-GB" w:eastAsia="zh-CN"/>
        </w:rPr>
        <w:t>Nokia,</w:t>
      </w:r>
      <w:r w:rsidR="00A41316">
        <w:rPr>
          <w:lang w:val="en-GB" w:eastAsia="zh-CN"/>
        </w:rPr>
        <w:t xml:space="preserve"> NEC, </w:t>
      </w:r>
      <w:r w:rsidR="004C6353">
        <w:rPr>
          <w:lang w:val="en-GB" w:eastAsia="zh-CN"/>
        </w:rPr>
        <w:t>and NTT DOCOMO</w:t>
      </w:r>
      <w:r>
        <w:rPr>
          <w:lang w:val="en-GB" w:eastAsia="zh-CN"/>
        </w:rPr>
        <w:t xml:space="preserve"> propose to keep the objective to s</w:t>
      </w:r>
      <w:r w:rsidRPr="00553A9B">
        <w:rPr>
          <w:lang w:val="en-GB" w:eastAsia="zh-CN"/>
        </w:rPr>
        <w:t xml:space="preserve">tudy how to enable access to local services from the 5G </w:t>
      </w:r>
      <w:proofErr w:type="spellStart"/>
      <w:r w:rsidRPr="00553A9B">
        <w:rPr>
          <w:lang w:val="en-GB" w:eastAsia="zh-CN"/>
        </w:rPr>
        <w:t>Femto</w:t>
      </w:r>
      <w:proofErr w:type="spellEnd"/>
      <w:r w:rsidRPr="00553A9B">
        <w:rPr>
          <w:lang w:val="en-GB" w:eastAsia="zh-CN"/>
        </w:rPr>
        <w:t xml:space="preserve"> via collocated local UPF.</w:t>
      </w:r>
    </w:p>
    <w:p w14:paraId="117803F9" w14:textId="36025F0D" w:rsidR="00637D29" w:rsidRPr="00637D29" w:rsidRDefault="00637D29" w:rsidP="00637D29">
      <w:pPr>
        <w:pStyle w:val="Heading4"/>
      </w:pPr>
      <w:r>
        <w:t>3.2.1.2</w:t>
      </w:r>
      <w:r>
        <w:tab/>
        <w:t>Removal of gap analysis note</w:t>
      </w:r>
    </w:p>
    <w:p w14:paraId="74D924AF" w14:textId="5F92E913" w:rsidR="00155B79" w:rsidRPr="00594B33" w:rsidRDefault="00155B79" w:rsidP="009B2061">
      <w:pPr>
        <w:rPr>
          <w:lang w:val="en-GB" w:eastAsia="zh-CN"/>
        </w:rPr>
      </w:pPr>
      <w:r w:rsidRPr="00594B33">
        <w:rPr>
          <w:lang w:val="en-GB" w:eastAsia="zh-CN"/>
        </w:rPr>
        <w:t xml:space="preserve">Regarding the note that the study involves a gap analysis of existing 5G functionality with </w:t>
      </w:r>
      <w:proofErr w:type="spellStart"/>
      <w:r w:rsidRPr="00594B33">
        <w:rPr>
          <w:lang w:val="en-GB" w:eastAsia="zh-CN"/>
        </w:rPr>
        <w:t>HomeNB</w:t>
      </w:r>
      <w:proofErr w:type="spellEnd"/>
      <w:r w:rsidRPr="00594B33">
        <w:rPr>
          <w:lang w:val="en-GB" w:eastAsia="zh-CN"/>
        </w:rPr>
        <w:t xml:space="preserve"> functionality, </w:t>
      </w:r>
      <w:r w:rsidR="009B0390">
        <w:rPr>
          <w:lang w:val="en-GB" w:eastAsia="zh-CN"/>
        </w:rPr>
        <w:t>Nokia and NEC propose to remove the note. B</w:t>
      </w:r>
      <w:r w:rsidRPr="00594B33">
        <w:rPr>
          <w:lang w:val="en-GB" w:eastAsia="zh-CN"/>
        </w:rPr>
        <w:t xml:space="preserve">ased on the number of operators supporting </w:t>
      </w:r>
      <w:r w:rsidRPr="00594B33">
        <w:rPr>
          <w:lang w:val="en-GB" w:eastAsia="zh-CN"/>
        </w:rPr>
        <w:lastRenderedPageBreak/>
        <w:t xml:space="preserve">5G </w:t>
      </w:r>
      <w:proofErr w:type="spellStart"/>
      <w:r w:rsidRPr="00594B33">
        <w:rPr>
          <w:lang w:val="en-GB" w:eastAsia="zh-CN"/>
        </w:rPr>
        <w:t>Femto</w:t>
      </w:r>
      <w:proofErr w:type="spellEnd"/>
      <w:r w:rsidRPr="00594B33">
        <w:rPr>
          <w:lang w:val="en-GB" w:eastAsia="zh-CN"/>
        </w:rPr>
        <w:t xml:space="preserve"> and because </w:t>
      </w:r>
      <w:proofErr w:type="spellStart"/>
      <w:r w:rsidRPr="00594B33">
        <w:rPr>
          <w:lang w:val="en-GB" w:eastAsia="zh-CN"/>
        </w:rPr>
        <w:t>Femto</w:t>
      </w:r>
      <w:proofErr w:type="spellEnd"/>
      <w:r w:rsidRPr="00594B33">
        <w:rPr>
          <w:lang w:val="en-GB" w:eastAsia="zh-CN"/>
        </w:rPr>
        <w:t xml:space="preserve"> over 3G and 4G has also been specified, </w:t>
      </w:r>
      <w:r w:rsidR="009B0390">
        <w:rPr>
          <w:lang w:val="en-GB" w:eastAsia="zh-CN"/>
        </w:rPr>
        <w:t xml:space="preserve">the proposal is </w:t>
      </w:r>
      <w:r w:rsidRPr="00594B33">
        <w:rPr>
          <w:lang w:val="en-GB" w:eastAsia="zh-CN"/>
        </w:rPr>
        <w:t xml:space="preserve">that the suggested gap analysis for 5G </w:t>
      </w:r>
      <w:proofErr w:type="spellStart"/>
      <w:r w:rsidRPr="00594B33">
        <w:rPr>
          <w:lang w:val="en-GB" w:eastAsia="zh-CN"/>
        </w:rPr>
        <w:t>Femto</w:t>
      </w:r>
      <w:proofErr w:type="spellEnd"/>
      <w:r w:rsidRPr="00594B33">
        <w:rPr>
          <w:lang w:val="en-GB" w:eastAsia="zh-CN"/>
        </w:rPr>
        <w:t xml:space="preserve"> may not be needed.</w:t>
      </w:r>
      <w:r w:rsidR="00BA6551">
        <w:rPr>
          <w:lang w:val="en-GB" w:eastAsia="zh-CN"/>
        </w:rPr>
        <w:t xml:space="preserve"> Nokia also states that the note </w:t>
      </w:r>
      <w:r w:rsidR="00BA6551" w:rsidRPr="00BA6551">
        <w:rPr>
          <w:lang w:val="en-GB" w:eastAsia="zh-CN"/>
        </w:rPr>
        <w:t xml:space="preserve">does not seem to add any value beyond what is already stated in the first </w:t>
      </w:r>
      <w:r w:rsidR="00BA6551">
        <w:rPr>
          <w:lang w:val="en-GB" w:eastAsia="zh-CN"/>
        </w:rPr>
        <w:t>objective, “</w:t>
      </w:r>
      <w:r w:rsidR="00BA6551" w:rsidRPr="00BA6551">
        <w:rPr>
          <w:lang w:val="en-GB" w:eastAsia="zh-CN"/>
        </w:rPr>
        <w:t xml:space="preserve">Study the overall RAN architecture and required functional and procedural impacts for supporting 5G </w:t>
      </w:r>
      <w:proofErr w:type="spellStart"/>
      <w:r w:rsidR="00BA6551" w:rsidRPr="00BA6551">
        <w:rPr>
          <w:lang w:val="en-GB" w:eastAsia="zh-CN"/>
        </w:rPr>
        <w:t>Femto</w:t>
      </w:r>
      <w:proofErr w:type="spellEnd"/>
      <w:r w:rsidR="00BA6551" w:rsidRPr="00BA6551">
        <w:rPr>
          <w:lang w:val="en-GB" w:eastAsia="zh-CN"/>
        </w:rPr>
        <w:t xml:space="preserve"> deployments</w:t>
      </w:r>
      <w:r w:rsidR="00BA6551">
        <w:rPr>
          <w:lang w:val="en-GB" w:eastAsia="zh-CN"/>
        </w:rPr>
        <w:t>.”</w:t>
      </w:r>
    </w:p>
    <w:p w14:paraId="363F0E0A" w14:textId="49533BBB" w:rsidR="00155B79" w:rsidRDefault="00BA6551" w:rsidP="00BA6551">
      <w:pPr>
        <w:pStyle w:val="Heading4"/>
      </w:pPr>
      <w:r>
        <w:t>3.2.1.3</w:t>
      </w:r>
      <w:r>
        <w:tab/>
        <w:t>No UE Impact</w:t>
      </w:r>
    </w:p>
    <w:p w14:paraId="298CEA31" w14:textId="2DB5A18E" w:rsidR="00BD1880" w:rsidRDefault="00BA6551" w:rsidP="009B2061">
      <w:pPr>
        <w:rPr>
          <w:lang w:val="en-GB" w:eastAsia="zh-CN"/>
        </w:rPr>
      </w:pPr>
      <w:r>
        <w:rPr>
          <w:lang w:val="en-GB" w:eastAsia="zh-CN"/>
        </w:rPr>
        <w:t>Qualcomm</w:t>
      </w:r>
      <w:r w:rsidR="00F566EA">
        <w:rPr>
          <w:lang w:val="en-GB" w:eastAsia="zh-CN"/>
        </w:rPr>
        <w:t xml:space="preserve"> and</w:t>
      </w:r>
      <w:r>
        <w:rPr>
          <w:lang w:val="en-GB" w:eastAsia="zh-CN"/>
        </w:rPr>
        <w:t xml:space="preserve"> Xiaomi propose to add a note to indicate that there is no impact on the UE.</w:t>
      </w:r>
    </w:p>
    <w:p w14:paraId="1D9A5E8C" w14:textId="693A0579" w:rsidR="00F566EA" w:rsidRDefault="00F566EA" w:rsidP="00F566EA">
      <w:pPr>
        <w:pStyle w:val="Heading4"/>
      </w:pPr>
      <w:r>
        <w:t>3.2.1.4</w:t>
      </w:r>
      <w:r>
        <w:tab/>
      </w:r>
      <w:r w:rsidR="0018551B">
        <w:t>Others</w:t>
      </w:r>
    </w:p>
    <w:p w14:paraId="16EE521C" w14:textId="5807E8F2" w:rsidR="00BA6551" w:rsidRDefault="0018551B" w:rsidP="009B2061">
      <w:pPr>
        <w:rPr>
          <w:lang w:val="en-GB" w:eastAsia="zh-CN"/>
        </w:rPr>
      </w:pPr>
      <w:r>
        <w:rPr>
          <w:lang w:val="en-GB" w:eastAsia="zh-CN"/>
        </w:rPr>
        <w:t xml:space="preserve">The following items are proposed which could lead to </w:t>
      </w:r>
      <w:proofErr w:type="spellStart"/>
      <w:r>
        <w:rPr>
          <w:lang w:val="en-GB" w:eastAsia="zh-CN"/>
        </w:rPr>
        <w:t>upscoping</w:t>
      </w:r>
      <w:proofErr w:type="spellEnd"/>
      <w:r>
        <w:rPr>
          <w:lang w:val="en-GB" w:eastAsia="zh-CN"/>
        </w:rPr>
        <w:t xml:space="preserve"> and impact the ability to keep within the TU budget. The items are summarized below for further discussion.</w:t>
      </w:r>
    </w:p>
    <w:p w14:paraId="767BB943" w14:textId="6C20907A" w:rsidR="0018551B" w:rsidRDefault="00E43853" w:rsidP="0018551B">
      <w:pPr>
        <w:rPr>
          <w:lang w:val="en-GB" w:eastAsia="zh-CN"/>
        </w:rPr>
      </w:pPr>
      <w:r>
        <w:rPr>
          <w:lang w:val="en-GB" w:eastAsia="zh-CN"/>
        </w:rPr>
        <w:t xml:space="preserve">1) </w:t>
      </w:r>
      <w:r w:rsidR="0018551B">
        <w:rPr>
          <w:lang w:val="en-GB" w:eastAsia="zh-CN"/>
        </w:rPr>
        <w:t>NTT DOCOMO proposes to modify the third objective and to add a fourth objective as follows.</w:t>
      </w:r>
    </w:p>
    <w:p w14:paraId="42B751FE" w14:textId="711EF149" w:rsidR="0018551B" w:rsidRPr="0018551B" w:rsidRDefault="0018551B" w:rsidP="0018551B">
      <w:pPr>
        <w:pStyle w:val="B1"/>
        <w:rPr>
          <w:lang w:eastAsia="zh-CN"/>
        </w:rPr>
      </w:pPr>
      <w:r>
        <w:rPr>
          <w:lang w:val="en-US" w:eastAsia="zh-CN"/>
        </w:rPr>
        <w:t>-</w:t>
      </w:r>
      <w:r>
        <w:rPr>
          <w:lang w:val="en-US" w:eastAsia="zh-CN"/>
        </w:rPr>
        <w:tab/>
      </w:r>
      <w:r w:rsidRPr="0018551B">
        <w:rPr>
          <w:lang w:eastAsia="zh-CN"/>
        </w:rPr>
        <w:t>Study how to enable access to</w:t>
      </w:r>
      <w:r>
        <w:rPr>
          <w:lang w:eastAsia="zh-CN"/>
        </w:rPr>
        <w:t xml:space="preserve"> </w:t>
      </w:r>
      <w:r w:rsidRPr="0018551B">
        <w:rPr>
          <w:lang w:eastAsia="zh-CN"/>
        </w:rPr>
        <w:t xml:space="preserve">local services </w:t>
      </w:r>
      <w:r w:rsidRPr="0018551B">
        <w:rPr>
          <w:highlight w:val="yellow"/>
          <w:lang w:eastAsia="zh-CN"/>
        </w:rPr>
        <w:t>and broadband internet services</w:t>
      </w:r>
      <w:r w:rsidRPr="0018551B">
        <w:rPr>
          <w:lang w:eastAsia="zh-CN"/>
        </w:rPr>
        <w:t xml:space="preserve"> from the 5G Femto via</w:t>
      </w:r>
      <w:r>
        <w:rPr>
          <w:lang w:eastAsia="zh-CN"/>
        </w:rPr>
        <w:t xml:space="preserve"> </w:t>
      </w:r>
      <w:r w:rsidRPr="0018551B">
        <w:rPr>
          <w:lang w:eastAsia="zh-CN"/>
        </w:rPr>
        <w:t>collocated local UPF.</w:t>
      </w:r>
    </w:p>
    <w:p w14:paraId="52B84FB1" w14:textId="745D65DF" w:rsidR="0018551B" w:rsidRDefault="0018551B" w:rsidP="0018551B">
      <w:pPr>
        <w:pStyle w:val="B1"/>
        <w:rPr>
          <w:lang w:eastAsia="zh-CN"/>
        </w:rPr>
      </w:pPr>
      <w:r>
        <w:rPr>
          <w:lang w:val="en-US" w:eastAsia="zh-CN"/>
        </w:rPr>
        <w:t>-</w:t>
      </w:r>
      <w:r>
        <w:rPr>
          <w:lang w:val="en-US" w:eastAsia="zh-CN"/>
        </w:rPr>
        <w:tab/>
      </w:r>
      <w:r w:rsidRPr="005B5121">
        <w:rPr>
          <w:highlight w:val="yellow"/>
          <w:lang w:eastAsia="zh-CN"/>
        </w:rPr>
        <w:t>Study SON feature for 5G femto</w:t>
      </w:r>
    </w:p>
    <w:p w14:paraId="70ACC8B9" w14:textId="76AD01BB" w:rsidR="00791737" w:rsidRDefault="00E43853" w:rsidP="00791737">
      <w:pPr>
        <w:rPr>
          <w:lang w:val="en-GB" w:eastAsia="zh-CN"/>
        </w:rPr>
      </w:pPr>
      <w:r>
        <w:rPr>
          <w:lang w:val="en-GB" w:eastAsia="zh-CN"/>
        </w:rPr>
        <w:t xml:space="preserve">2) </w:t>
      </w:r>
      <w:r w:rsidR="00791737">
        <w:rPr>
          <w:lang w:val="en-GB" w:eastAsia="zh-CN"/>
        </w:rPr>
        <w:t>Samsung proposes to add a fourth objective as follows.</w:t>
      </w:r>
    </w:p>
    <w:p w14:paraId="40E02B39" w14:textId="6DBE6697" w:rsidR="00791737" w:rsidRDefault="00791737" w:rsidP="00791737">
      <w:pPr>
        <w:pStyle w:val="B1"/>
        <w:rPr>
          <w:lang w:eastAsia="zh-CN"/>
        </w:rPr>
      </w:pPr>
      <w:r>
        <w:rPr>
          <w:lang w:val="en-US" w:eastAsia="zh-CN"/>
        </w:rPr>
        <w:t>-</w:t>
      </w:r>
      <w:r>
        <w:rPr>
          <w:lang w:val="en-US" w:eastAsia="zh-CN"/>
        </w:rPr>
        <w:tab/>
      </w:r>
      <w:r w:rsidRPr="00791737">
        <w:rPr>
          <w:highlight w:val="yellow"/>
          <w:lang w:val="en-US" w:eastAsia="zh-CN"/>
        </w:rPr>
        <w:t xml:space="preserve">Study how to support inbound mobility to </w:t>
      </w:r>
      <w:proofErr w:type="spellStart"/>
      <w:r w:rsidRPr="00791737">
        <w:rPr>
          <w:highlight w:val="yellow"/>
          <w:lang w:val="en-US" w:eastAsia="zh-CN"/>
        </w:rPr>
        <w:t>Femto</w:t>
      </w:r>
      <w:proofErr w:type="spellEnd"/>
    </w:p>
    <w:p w14:paraId="6C201DFC" w14:textId="776952F6" w:rsidR="009B2061" w:rsidRPr="00594B33" w:rsidRDefault="009B2061" w:rsidP="009B2061">
      <w:pPr>
        <w:pStyle w:val="Heading3"/>
      </w:pPr>
      <w:r w:rsidRPr="00594B33">
        <w:t>3.2.2</w:t>
      </w:r>
      <w:r w:rsidRPr="00594B33">
        <w:tab/>
      </w:r>
      <w:r w:rsidR="00920ABD">
        <w:t>Discussion</w:t>
      </w:r>
    </w:p>
    <w:p w14:paraId="5EF08E74" w14:textId="63D4AE10" w:rsidR="00F51D01" w:rsidRDefault="00F51D01" w:rsidP="009B2061">
      <w:pPr>
        <w:rPr>
          <w:lang w:val="en-GB"/>
        </w:rPr>
      </w:pPr>
      <w:proofErr w:type="spellStart"/>
      <w:r>
        <w:t>Downscope</w:t>
      </w:r>
      <w:proofErr w:type="spellEnd"/>
      <w:r>
        <w:t xml:space="preserve"> enabling access to local services from the 5G </w:t>
      </w:r>
      <w:proofErr w:type="spellStart"/>
      <w:r>
        <w:t>Femto</w:t>
      </w:r>
      <w:proofErr w:type="spellEnd"/>
      <w:r>
        <w:t xml:space="preserve"> via collocated local UPF</w:t>
      </w:r>
      <w:r w:rsidR="006A40C7">
        <w:t>:</w:t>
      </w:r>
    </w:p>
    <w:p w14:paraId="43A61D65" w14:textId="19AB4ABB" w:rsidR="009B2061" w:rsidRDefault="00F51D01" w:rsidP="009B2061">
      <w:pPr>
        <w:rPr>
          <w:lang w:val="en-GB"/>
        </w:rPr>
      </w:pPr>
      <w:r>
        <w:rPr>
          <w:lang w:val="en-GB"/>
        </w:rPr>
        <w:t xml:space="preserve">Lenovo: Important to keep this </w:t>
      </w:r>
      <w:proofErr w:type="gramStart"/>
      <w:r>
        <w:rPr>
          <w:lang w:val="en-GB"/>
        </w:rPr>
        <w:t>objective</w:t>
      </w:r>
      <w:proofErr w:type="gramEnd"/>
    </w:p>
    <w:p w14:paraId="5B652FCF" w14:textId="595E0BE2" w:rsidR="00F51D01" w:rsidRDefault="00F51D01" w:rsidP="009B2061">
      <w:pPr>
        <w:rPr>
          <w:lang w:val="en-GB"/>
        </w:rPr>
      </w:pPr>
      <w:r>
        <w:rPr>
          <w:lang w:val="en-GB"/>
        </w:rPr>
        <w:t>Samsung: We support to have this objective. Since this is a study item, it is reasonable to determine if there is a specification impact or not.</w:t>
      </w:r>
    </w:p>
    <w:p w14:paraId="56FCE160" w14:textId="22795AD2" w:rsidR="00F51D01" w:rsidRDefault="00F51D01" w:rsidP="009B2061">
      <w:pPr>
        <w:rPr>
          <w:lang w:val="en-GB"/>
        </w:rPr>
      </w:pPr>
      <w:r>
        <w:rPr>
          <w:lang w:val="en-GB"/>
        </w:rPr>
        <w:t>CATT: Our understanding is that the local UPF is already supported by local area network.</w:t>
      </w:r>
    </w:p>
    <w:p w14:paraId="4F7C30C6" w14:textId="1D825EF2" w:rsidR="00F51D01" w:rsidRDefault="00F51D01" w:rsidP="009B2061">
      <w:pPr>
        <w:rPr>
          <w:lang w:val="en-GB"/>
        </w:rPr>
      </w:pPr>
      <w:r>
        <w:rPr>
          <w:lang w:val="en-GB"/>
        </w:rPr>
        <w:t>E///: Clarification is needed to have everyone on the same page. In 5G, we have existing functionality in the network.</w:t>
      </w:r>
    </w:p>
    <w:p w14:paraId="5202E0F1" w14:textId="48F19494" w:rsidR="00F51D01" w:rsidRDefault="00F51D01" w:rsidP="009B2061">
      <w:pPr>
        <w:rPr>
          <w:lang w:val="en-GB"/>
        </w:rPr>
      </w:pPr>
      <w:r>
        <w:rPr>
          <w:lang w:val="en-GB"/>
        </w:rPr>
        <w:t xml:space="preserve">Telecom Italia: Tend to agree with E///. We already have </w:t>
      </w:r>
      <w:proofErr w:type="gramStart"/>
      <w:r>
        <w:rPr>
          <w:lang w:val="en-GB"/>
        </w:rPr>
        <w:t>a number of</w:t>
      </w:r>
      <w:proofErr w:type="gramEnd"/>
      <w:r>
        <w:rPr>
          <w:lang w:val="en-GB"/>
        </w:rPr>
        <w:t xml:space="preserve"> solutions.</w:t>
      </w:r>
    </w:p>
    <w:p w14:paraId="3382E5E2" w14:textId="060B80BF" w:rsidR="00F51D01" w:rsidRDefault="00301C5B" w:rsidP="009B2061">
      <w:pPr>
        <w:rPr>
          <w:lang w:val="en-GB"/>
        </w:rPr>
      </w:pPr>
      <w:r>
        <w:rPr>
          <w:lang w:val="en-GB"/>
        </w:rPr>
        <w:t xml:space="preserve">Qualcomm: Good to have this objective since it touches </w:t>
      </w:r>
      <w:proofErr w:type="spellStart"/>
      <w:r>
        <w:rPr>
          <w:lang w:val="en-GB"/>
        </w:rPr>
        <w:t>femto</w:t>
      </w:r>
      <w:proofErr w:type="spellEnd"/>
      <w:r>
        <w:rPr>
          <w:lang w:val="en-GB"/>
        </w:rPr>
        <w:t xml:space="preserve"> and WAB.</w:t>
      </w:r>
    </w:p>
    <w:p w14:paraId="0D8131E7" w14:textId="2A4D080F" w:rsidR="00301C5B" w:rsidRDefault="00301C5B" w:rsidP="009B2061">
      <w:pPr>
        <w:rPr>
          <w:lang w:val="en-GB"/>
        </w:rPr>
      </w:pPr>
      <w:r>
        <w:rPr>
          <w:lang w:val="en-GB"/>
        </w:rPr>
        <w:t>Huawei: Agree with E/// and TIM.</w:t>
      </w:r>
    </w:p>
    <w:p w14:paraId="39AA9132" w14:textId="7B78DCA0" w:rsidR="00301C5B" w:rsidRDefault="00301C5B" w:rsidP="009B2061">
      <w:pPr>
        <w:rPr>
          <w:lang w:val="en-GB"/>
        </w:rPr>
      </w:pPr>
      <w:r>
        <w:rPr>
          <w:lang w:val="en-GB"/>
        </w:rPr>
        <w:t>RAN3 Chair: Local access feature in Rel-18 had no impact on RAN3.</w:t>
      </w:r>
    </w:p>
    <w:p w14:paraId="1102DBCF" w14:textId="77777777" w:rsidR="00C03A43" w:rsidRDefault="00C03A43" w:rsidP="009B2061">
      <w:pPr>
        <w:rPr>
          <w:lang w:val="en-GB"/>
        </w:rPr>
      </w:pPr>
    </w:p>
    <w:p w14:paraId="5678C4A9" w14:textId="50581B6A" w:rsidR="00C03A43" w:rsidRDefault="00C03A43" w:rsidP="009B2061">
      <w:pPr>
        <w:rPr>
          <w:lang w:val="en-GB"/>
        </w:rPr>
      </w:pPr>
      <w:r w:rsidRPr="00C03A43">
        <w:rPr>
          <w:lang w:val="en-GB"/>
        </w:rPr>
        <w:t>Removal of gap analysis note</w:t>
      </w:r>
      <w:r>
        <w:rPr>
          <w:lang w:val="en-GB"/>
        </w:rPr>
        <w:t>:</w:t>
      </w:r>
    </w:p>
    <w:p w14:paraId="41E71970" w14:textId="35B75D08" w:rsidR="00301C5B" w:rsidRDefault="00301C5B" w:rsidP="009B2061">
      <w:pPr>
        <w:rPr>
          <w:lang w:val="en-GB"/>
        </w:rPr>
      </w:pPr>
      <w:r>
        <w:rPr>
          <w:lang w:val="en-GB"/>
        </w:rPr>
        <w:t>Nokia: Fine to keep it if no one has any concerns with it. It seems that some of the gap analysis is already done.</w:t>
      </w:r>
    </w:p>
    <w:p w14:paraId="2BFE2D98" w14:textId="00D96A0F" w:rsidR="00301C5B" w:rsidRDefault="00301C5B" w:rsidP="009B2061">
      <w:pPr>
        <w:rPr>
          <w:lang w:val="en-GB"/>
        </w:rPr>
      </w:pPr>
      <w:r>
        <w:rPr>
          <w:lang w:val="en-GB"/>
        </w:rPr>
        <w:t>E///: We originally proposed the note. Would want to know what is different from what is already available in RAN3.</w:t>
      </w:r>
    </w:p>
    <w:p w14:paraId="6DCADF63" w14:textId="1367C8A1" w:rsidR="00301C5B" w:rsidRDefault="00301C5B" w:rsidP="009B2061">
      <w:pPr>
        <w:rPr>
          <w:lang w:val="en-GB"/>
        </w:rPr>
      </w:pPr>
      <w:r>
        <w:rPr>
          <w:lang w:val="en-GB"/>
        </w:rPr>
        <w:lastRenderedPageBreak/>
        <w:t>NEC: Propose to remove it since it is clear what we are trying to do. In the study, it is OK to keep.</w:t>
      </w:r>
    </w:p>
    <w:p w14:paraId="41E57D1C" w14:textId="77777777" w:rsidR="00301C5B" w:rsidRDefault="00301C5B" w:rsidP="009B2061">
      <w:pPr>
        <w:rPr>
          <w:lang w:val="en-GB"/>
        </w:rPr>
      </w:pPr>
    </w:p>
    <w:p w14:paraId="777E5073" w14:textId="34C53296" w:rsidR="006A40C7" w:rsidRDefault="006A40C7" w:rsidP="009B2061">
      <w:r>
        <w:t>No UE Impact:</w:t>
      </w:r>
    </w:p>
    <w:p w14:paraId="085BF219" w14:textId="3EC4C744" w:rsidR="006A40C7" w:rsidRDefault="006A40C7" w:rsidP="009B2061">
      <w:r>
        <w:t>No concerns with adding the note.</w:t>
      </w:r>
    </w:p>
    <w:p w14:paraId="10ADC74D" w14:textId="77777777" w:rsidR="006A40C7" w:rsidRDefault="006A40C7" w:rsidP="009B2061">
      <w:pPr>
        <w:rPr>
          <w:lang w:val="en-GB"/>
        </w:rPr>
      </w:pPr>
    </w:p>
    <w:p w14:paraId="755239B2" w14:textId="43A67C18" w:rsidR="00136069" w:rsidRDefault="00136069" w:rsidP="009B2061">
      <w:pPr>
        <w:rPr>
          <w:lang w:val="en-GB"/>
        </w:rPr>
      </w:pPr>
      <w:r>
        <w:rPr>
          <w:lang w:val="en-GB" w:eastAsia="zh-CN"/>
        </w:rPr>
        <w:t>DOCOMO proposal in RP-</w:t>
      </w:r>
      <w:r w:rsidR="0062438F" w:rsidRPr="0062438F">
        <w:rPr>
          <w:lang w:val="en-GB" w:eastAsia="zh-CN"/>
        </w:rPr>
        <w:t>233544</w:t>
      </w:r>
      <w:r>
        <w:rPr>
          <w:lang w:val="en-GB" w:eastAsia="zh-CN"/>
        </w:rPr>
        <w:t>:</w:t>
      </w:r>
    </w:p>
    <w:p w14:paraId="2E5A2159" w14:textId="0CABE1A1" w:rsidR="00136069" w:rsidRDefault="00136069" w:rsidP="009B2061">
      <w:pPr>
        <w:rPr>
          <w:lang w:val="en-GB"/>
        </w:rPr>
      </w:pPr>
      <w:r>
        <w:rPr>
          <w:lang w:val="en-GB"/>
        </w:rPr>
        <w:t>E///: Even if we don’t have this local UPF, the draft objectives already cover the DOCOMO proposal. For SON, no deployment scenario is excluded. We may want to consider SON when we have more study on the architecture.</w:t>
      </w:r>
    </w:p>
    <w:p w14:paraId="290BA1D7" w14:textId="7ADD796E" w:rsidR="00136069" w:rsidRDefault="00136069" w:rsidP="009B2061">
      <w:pPr>
        <w:rPr>
          <w:lang w:val="en-GB"/>
        </w:rPr>
      </w:pPr>
      <w:r>
        <w:rPr>
          <w:lang w:val="en-GB"/>
        </w:rPr>
        <w:t xml:space="preserve">DOCOMO: We agree that we </w:t>
      </w:r>
      <w:proofErr w:type="gramStart"/>
      <w:r>
        <w:rPr>
          <w:lang w:val="en-GB"/>
        </w:rPr>
        <w:t>have to</w:t>
      </w:r>
      <w:proofErr w:type="gramEnd"/>
      <w:r>
        <w:rPr>
          <w:lang w:val="en-GB"/>
        </w:rPr>
        <w:t xml:space="preserve"> do the study first. In 4G, the radio quality assessment for each customer was difficult. SON will allow for easier evaluation of individual customer coverage issues. Agree that it is a second step.</w:t>
      </w:r>
    </w:p>
    <w:p w14:paraId="0A2A4E38" w14:textId="03773A1C" w:rsidR="00136069" w:rsidRDefault="00136069" w:rsidP="009B2061">
      <w:pPr>
        <w:rPr>
          <w:lang w:val="en-GB"/>
        </w:rPr>
      </w:pPr>
      <w:r>
        <w:rPr>
          <w:lang w:val="en-GB"/>
        </w:rPr>
        <w:t xml:space="preserve">RAN3 Chair: In 4G, we have </w:t>
      </w:r>
      <w:proofErr w:type="spellStart"/>
      <w:r>
        <w:rPr>
          <w:lang w:val="en-GB"/>
        </w:rPr>
        <w:t>femto</w:t>
      </w:r>
      <w:proofErr w:type="spellEnd"/>
      <w:r>
        <w:rPr>
          <w:lang w:val="en-GB"/>
        </w:rPr>
        <w:t xml:space="preserve"> 4G feature but don’t have any specific SON feature. In 5G, we can apply the SON feature from 5G to the </w:t>
      </w:r>
      <w:proofErr w:type="spellStart"/>
      <w:r>
        <w:rPr>
          <w:lang w:val="en-GB"/>
        </w:rPr>
        <w:t>femto</w:t>
      </w:r>
      <w:proofErr w:type="spellEnd"/>
      <w:r>
        <w:rPr>
          <w:lang w:val="en-GB"/>
        </w:rPr>
        <w:t xml:space="preserve"> case.</w:t>
      </w:r>
    </w:p>
    <w:p w14:paraId="75177F99" w14:textId="1C06B3A6" w:rsidR="00136069" w:rsidRDefault="00136069" w:rsidP="009B2061">
      <w:pPr>
        <w:rPr>
          <w:lang w:val="en-GB"/>
        </w:rPr>
      </w:pPr>
      <w:r>
        <w:rPr>
          <w:lang w:val="en-GB"/>
        </w:rPr>
        <w:t>Samsung: Normally, we do SON in the next release for a new feature.</w:t>
      </w:r>
    </w:p>
    <w:p w14:paraId="0E4022FC" w14:textId="08B471AE" w:rsidR="00136069" w:rsidRDefault="00136069" w:rsidP="009B2061">
      <w:pPr>
        <w:rPr>
          <w:lang w:val="en-GB"/>
        </w:rPr>
      </w:pPr>
      <w:r>
        <w:rPr>
          <w:lang w:val="en-GB"/>
        </w:rPr>
        <w:t>DOCOMO: This SON feature is about interference aspect which is different from NTN case.</w:t>
      </w:r>
    </w:p>
    <w:p w14:paraId="611FE93F" w14:textId="77777777" w:rsidR="00136069" w:rsidRDefault="00136069" w:rsidP="009B2061">
      <w:pPr>
        <w:rPr>
          <w:lang w:val="en-GB"/>
        </w:rPr>
      </w:pPr>
    </w:p>
    <w:p w14:paraId="22EBB8E3" w14:textId="6E25034D" w:rsidR="008843B7" w:rsidRDefault="008843B7" w:rsidP="009B2061">
      <w:pPr>
        <w:rPr>
          <w:lang w:val="en-GB"/>
        </w:rPr>
      </w:pPr>
      <w:r>
        <w:rPr>
          <w:lang w:val="en-GB"/>
        </w:rPr>
        <w:t>Samsung proposal</w:t>
      </w:r>
      <w:r w:rsidR="004606FA">
        <w:rPr>
          <w:lang w:val="en-GB"/>
        </w:rPr>
        <w:t xml:space="preserve"> in </w:t>
      </w:r>
      <w:r w:rsidR="004606FA" w:rsidRPr="004606FA">
        <w:rPr>
          <w:lang w:val="en-GB"/>
        </w:rPr>
        <w:t>RP-233026</w:t>
      </w:r>
      <w:r>
        <w:rPr>
          <w:lang w:val="en-GB"/>
        </w:rPr>
        <w:t>:</w:t>
      </w:r>
    </w:p>
    <w:p w14:paraId="53021B1E" w14:textId="58758CA2" w:rsidR="008843B7" w:rsidRDefault="008843B7" w:rsidP="009B2061">
      <w:pPr>
        <w:rPr>
          <w:lang w:val="en-GB"/>
        </w:rPr>
      </w:pPr>
      <w:r>
        <w:rPr>
          <w:lang w:val="en-GB"/>
        </w:rPr>
        <w:t>Samsung: Just to clarify.</w:t>
      </w:r>
    </w:p>
    <w:p w14:paraId="2DF0829C" w14:textId="3F99D619" w:rsidR="008843B7" w:rsidRDefault="008843B7" w:rsidP="009B2061">
      <w:pPr>
        <w:rPr>
          <w:lang w:val="en-GB"/>
        </w:rPr>
      </w:pPr>
      <w:r>
        <w:rPr>
          <w:lang w:val="en-GB"/>
        </w:rPr>
        <w:t>E///: If we say to re-use the existing CAG functionality, it is already there.</w:t>
      </w:r>
    </w:p>
    <w:p w14:paraId="13A86340" w14:textId="5CCA44F5" w:rsidR="008843B7" w:rsidRDefault="008843B7" w:rsidP="009B2061">
      <w:pPr>
        <w:rPr>
          <w:lang w:val="en-GB"/>
        </w:rPr>
      </w:pPr>
      <w:r>
        <w:rPr>
          <w:lang w:val="en-GB"/>
        </w:rPr>
        <w:t>CATT: same view as E///. What is the gap?</w:t>
      </w:r>
    </w:p>
    <w:p w14:paraId="44C54ACB" w14:textId="19DFBA3C" w:rsidR="008843B7" w:rsidRDefault="008843B7" w:rsidP="009B2061">
      <w:pPr>
        <w:rPr>
          <w:lang w:val="en-GB"/>
        </w:rPr>
      </w:pPr>
      <w:r>
        <w:rPr>
          <w:lang w:val="en-GB"/>
        </w:rPr>
        <w:t>Samsung: fine to have the general description.</w:t>
      </w:r>
    </w:p>
    <w:p w14:paraId="722D0EEF" w14:textId="77777777" w:rsidR="00F51D01" w:rsidRPr="00594B33" w:rsidRDefault="00F51D01" w:rsidP="009B2061">
      <w:pPr>
        <w:rPr>
          <w:lang w:val="en-GB"/>
        </w:rPr>
      </w:pPr>
    </w:p>
    <w:p w14:paraId="56C29710" w14:textId="0D5D8C2B" w:rsidR="009B2061" w:rsidRPr="00594B33" w:rsidRDefault="009B2061" w:rsidP="009B2061">
      <w:pPr>
        <w:pStyle w:val="Heading3"/>
      </w:pPr>
      <w:r w:rsidRPr="00594B33">
        <w:t>3.2.3</w:t>
      </w:r>
      <w:r w:rsidRPr="00594B33">
        <w:tab/>
      </w:r>
      <w:r w:rsidR="00920ABD" w:rsidRPr="00594B33">
        <w:t>Moderator Proposal</w:t>
      </w:r>
    </w:p>
    <w:p w14:paraId="3F4F27F8" w14:textId="77777777" w:rsidR="00610E36" w:rsidRDefault="00610E36" w:rsidP="00610E36">
      <w:pPr>
        <w:rPr>
          <w:lang w:val="en-GB" w:eastAsia="zh-CN"/>
        </w:rPr>
      </w:pPr>
      <w:r>
        <w:rPr>
          <w:lang w:val="en-GB" w:eastAsia="zh-CN"/>
        </w:rPr>
        <w:t>Based on the discussions, the moderator proposes the following way forward.</w:t>
      </w:r>
    </w:p>
    <w:p w14:paraId="257C66FC" w14:textId="2FFB72F4" w:rsidR="00610E36" w:rsidRDefault="00610E36" w:rsidP="00610E36">
      <w:pPr>
        <w:pStyle w:val="ListParagraph"/>
        <w:numPr>
          <w:ilvl w:val="0"/>
          <w:numId w:val="42"/>
        </w:numPr>
        <w:rPr>
          <w:lang w:val="en-GB" w:eastAsia="zh-CN"/>
        </w:rPr>
      </w:pPr>
      <w:r>
        <w:rPr>
          <w:lang w:val="en-GB"/>
        </w:rPr>
        <w:t xml:space="preserve">Modify the draft SID </w:t>
      </w:r>
      <w:r w:rsidR="00782715">
        <w:rPr>
          <w:lang w:val="en-GB"/>
        </w:rPr>
        <w:t>o</w:t>
      </w:r>
      <w:r>
        <w:rPr>
          <w:lang w:val="en-GB"/>
        </w:rPr>
        <w:t xml:space="preserve">bjectives </w:t>
      </w:r>
      <w:r w:rsidR="00590121">
        <w:rPr>
          <w:lang w:val="en-GB"/>
        </w:rPr>
        <w:t xml:space="preserve">for 5G </w:t>
      </w:r>
      <w:proofErr w:type="spellStart"/>
      <w:r w:rsidR="00590121">
        <w:rPr>
          <w:lang w:val="en-GB"/>
        </w:rPr>
        <w:t>Femto</w:t>
      </w:r>
      <w:proofErr w:type="spellEnd"/>
      <w:r w:rsidR="00590121">
        <w:rPr>
          <w:lang w:val="en-GB"/>
        </w:rPr>
        <w:t xml:space="preserve"> </w:t>
      </w:r>
      <w:r>
        <w:rPr>
          <w:lang w:val="en-GB"/>
        </w:rPr>
        <w:t>as in “</w:t>
      </w:r>
      <w:r w:rsidR="00A136F6" w:rsidRPr="000A7657">
        <w:rPr>
          <w:lang w:val="en-GB"/>
        </w:rPr>
        <w:t>DRAFT RP-23xxxx Rev of RP-233118 New SID Study on additional topological enhancements for NR</w:t>
      </w:r>
      <w:r w:rsidR="00A136F6">
        <w:rPr>
          <w:lang w:val="en-GB"/>
        </w:rPr>
        <w:t>.doc</w:t>
      </w:r>
      <w:r>
        <w:rPr>
          <w:lang w:val="en-GB"/>
        </w:rPr>
        <w:t>”.</w:t>
      </w:r>
    </w:p>
    <w:p w14:paraId="022A25D2" w14:textId="77777777" w:rsidR="009B2061" w:rsidRPr="00594B33" w:rsidRDefault="009B2061" w:rsidP="009B2061">
      <w:pPr>
        <w:rPr>
          <w:lang w:val="en-GB" w:eastAsia="zh-CN"/>
        </w:rPr>
      </w:pPr>
    </w:p>
    <w:p w14:paraId="25F99712" w14:textId="3459071B" w:rsidR="009B2061" w:rsidRPr="00594B33" w:rsidRDefault="009B2061" w:rsidP="009B2061">
      <w:pPr>
        <w:pStyle w:val="Heading3"/>
      </w:pPr>
      <w:r w:rsidRPr="00594B33">
        <w:t>3.2.4</w:t>
      </w:r>
      <w:r w:rsidRPr="00594B33">
        <w:tab/>
        <w:t>Conclusion</w:t>
      </w:r>
    </w:p>
    <w:p w14:paraId="350D348D" w14:textId="77777777" w:rsidR="008B5105" w:rsidRDefault="008B5105" w:rsidP="008B5105">
      <w:pPr>
        <w:rPr>
          <w:lang w:val="en-GB" w:eastAsia="zh-CN"/>
        </w:rPr>
      </w:pPr>
      <w:r>
        <w:rPr>
          <w:lang w:val="en-GB" w:eastAsia="zh-CN"/>
        </w:rPr>
        <w:t>Further offline discussion was held on 13 December amongst interested parties to refine the study item objectives. The moderator conclusion is as follows.</w:t>
      </w:r>
    </w:p>
    <w:p w14:paraId="34FAF405" w14:textId="2EA34BD2" w:rsidR="008B5105" w:rsidRPr="008B5105" w:rsidRDefault="008B5105" w:rsidP="008B5105">
      <w:pPr>
        <w:pStyle w:val="ListParagraph"/>
        <w:numPr>
          <w:ilvl w:val="0"/>
          <w:numId w:val="42"/>
        </w:numPr>
        <w:rPr>
          <w:lang w:val="en-GB" w:eastAsia="zh-CN"/>
        </w:rPr>
      </w:pPr>
      <w:r w:rsidRPr="008B5105">
        <w:rPr>
          <w:lang w:val="en-GB"/>
        </w:rPr>
        <w:t xml:space="preserve">The objectives </w:t>
      </w:r>
      <w:r w:rsidRPr="008B5105">
        <w:rPr>
          <w:lang w:val="en-GB" w:eastAsia="zh-CN"/>
        </w:rPr>
        <w:t xml:space="preserve">of the </w:t>
      </w:r>
      <w:r>
        <w:rPr>
          <w:bCs/>
        </w:rPr>
        <w:t xml:space="preserve">5G </w:t>
      </w:r>
      <w:proofErr w:type="spellStart"/>
      <w:r>
        <w:rPr>
          <w:bCs/>
        </w:rPr>
        <w:t>Femto</w:t>
      </w:r>
      <w:proofErr w:type="spellEnd"/>
      <w:r>
        <w:rPr>
          <w:bCs/>
        </w:rPr>
        <w:t xml:space="preserve"> study</w:t>
      </w:r>
      <w:r w:rsidRPr="00D4378F">
        <w:rPr>
          <w:bCs/>
        </w:rPr>
        <w:t xml:space="preserve"> are as follows</w:t>
      </w:r>
      <w:r w:rsidRPr="008B5105">
        <w:rPr>
          <w:lang w:val="en-GB" w:eastAsia="zh-CN"/>
        </w:rPr>
        <w:t>:</w:t>
      </w:r>
    </w:p>
    <w:p w14:paraId="7CE1FE13" w14:textId="028FBE97" w:rsidR="009B2061" w:rsidRPr="00594B33" w:rsidRDefault="00620CAB" w:rsidP="009B2061">
      <w:pPr>
        <w:rPr>
          <w:lang w:val="en-GB" w:eastAsia="zh-CN"/>
        </w:rPr>
      </w:pPr>
      <w:r w:rsidRPr="00620CAB">
        <w:rPr>
          <w:lang w:val="en-GB" w:eastAsia="zh-CN"/>
        </w:rPr>
        <w:lastRenderedPageBreak/>
        <w:drawing>
          <wp:inline distT="0" distB="0" distL="0" distR="0" wp14:anchorId="5F8F6498" wp14:editId="3318981F">
            <wp:extent cx="5943600" cy="2035175"/>
            <wp:effectExtent l="19050" t="19050" r="19050" b="22225"/>
            <wp:docPr id="1107948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948864" name=""/>
                    <pic:cNvPicPr/>
                  </pic:nvPicPr>
                  <pic:blipFill>
                    <a:blip r:embed="rId10"/>
                    <a:stretch>
                      <a:fillRect/>
                    </a:stretch>
                  </pic:blipFill>
                  <pic:spPr>
                    <a:xfrm>
                      <a:off x="0" y="0"/>
                      <a:ext cx="5943600" cy="2035175"/>
                    </a:xfrm>
                    <a:prstGeom prst="rect">
                      <a:avLst/>
                    </a:prstGeom>
                    <a:ln>
                      <a:solidFill>
                        <a:schemeClr val="tx1"/>
                      </a:solidFill>
                    </a:ln>
                  </pic:spPr>
                </pic:pic>
              </a:graphicData>
            </a:graphic>
          </wp:inline>
        </w:drawing>
      </w:r>
    </w:p>
    <w:p w14:paraId="7D1B1E50" w14:textId="1CAA7940" w:rsidR="005A555D" w:rsidRPr="00594B33" w:rsidRDefault="005A555D" w:rsidP="005A555D">
      <w:pPr>
        <w:rPr>
          <w:lang w:val="en-GB" w:eastAsia="zh-CN"/>
        </w:rPr>
      </w:pPr>
    </w:p>
    <w:p w14:paraId="732F7E1C" w14:textId="5F6ED95A" w:rsidR="00525758" w:rsidRPr="00594B33" w:rsidRDefault="00525758" w:rsidP="00226707">
      <w:pPr>
        <w:pStyle w:val="Heading1"/>
        <w:numPr>
          <w:ilvl w:val="0"/>
          <w:numId w:val="11"/>
        </w:numPr>
        <w:rPr>
          <w:rFonts w:cs="Arial"/>
        </w:rPr>
      </w:pPr>
      <w:r w:rsidRPr="00594B33">
        <w:rPr>
          <w:rFonts w:cs="Arial"/>
        </w:rPr>
        <w:t>Summary</w:t>
      </w:r>
    </w:p>
    <w:p w14:paraId="41955A38" w14:textId="1913D9F9" w:rsidR="009B2061" w:rsidRDefault="00C24CF5" w:rsidP="00947A26">
      <w:pPr>
        <w:rPr>
          <w:lang w:val="en-GB" w:eastAsia="zh-CN"/>
        </w:rPr>
      </w:pPr>
      <w:r>
        <w:rPr>
          <w:lang w:val="en-GB" w:eastAsia="zh-CN"/>
        </w:rPr>
        <w:t xml:space="preserve">This document captures the outcomes of the discussions concerning the new SI Study on additional topological enhancements for NR. The conclusions on each topic are captured in sections 2.1.4, 2.2.4, 3.1.4, and 3.2.4 of this </w:t>
      </w:r>
      <w:proofErr w:type="gramStart"/>
      <w:r w:rsidR="00D8455B">
        <w:rPr>
          <w:lang w:val="en-GB" w:eastAsia="zh-CN"/>
        </w:rPr>
        <w:t>document</w:t>
      </w:r>
      <w:proofErr w:type="gramEnd"/>
      <w:r>
        <w:rPr>
          <w:lang w:val="en-GB" w:eastAsia="zh-CN"/>
        </w:rPr>
        <w:t>. The Study Item Description is available in [14].</w:t>
      </w:r>
    </w:p>
    <w:p w14:paraId="15F1F2E6" w14:textId="27566498" w:rsidR="00C24CF5" w:rsidRDefault="00C24CF5" w:rsidP="00947A26">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can be noted.</w:t>
      </w:r>
    </w:p>
    <w:p w14:paraId="6976E543" w14:textId="13E4BD09" w:rsidR="00C24CF5" w:rsidRPr="00C24CF5" w:rsidRDefault="00C24CF5" w:rsidP="00C24CF5">
      <w:pPr>
        <w:rPr>
          <w:lang w:val="en-GB" w:eastAsia="zh-CN"/>
        </w:rPr>
      </w:pPr>
      <w:r w:rsidRPr="00C24CF5">
        <w:rPr>
          <w:lang w:val="en-GB" w:eastAsia="zh-CN"/>
        </w:rPr>
        <w:t>[3]</w:t>
      </w:r>
      <w:r>
        <w:rPr>
          <w:lang w:val="en-GB" w:eastAsia="zh-CN"/>
        </w:rPr>
        <w:t xml:space="preserve"> </w:t>
      </w:r>
      <w:r w:rsidRPr="00C24CF5">
        <w:rPr>
          <w:lang w:val="en-GB" w:eastAsia="zh-CN"/>
        </w:rPr>
        <w:t>RP-232970</w:t>
      </w:r>
    </w:p>
    <w:p w14:paraId="11461987" w14:textId="2DD0F84A" w:rsidR="00C24CF5" w:rsidRPr="00C24CF5" w:rsidRDefault="00C24CF5" w:rsidP="00C24CF5">
      <w:pPr>
        <w:rPr>
          <w:lang w:val="en-GB" w:eastAsia="zh-CN"/>
        </w:rPr>
      </w:pPr>
      <w:r w:rsidRPr="00C24CF5">
        <w:rPr>
          <w:lang w:val="en-GB" w:eastAsia="zh-CN"/>
        </w:rPr>
        <w:t>[4]</w:t>
      </w:r>
      <w:r>
        <w:rPr>
          <w:lang w:val="en-GB" w:eastAsia="zh-CN"/>
        </w:rPr>
        <w:t xml:space="preserve"> </w:t>
      </w:r>
      <w:r w:rsidRPr="00C24CF5">
        <w:rPr>
          <w:lang w:val="en-GB" w:eastAsia="zh-CN"/>
        </w:rPr>
        <w:t>RP-233021</w:t>
      </w:r>
    </w:p>
    <w:p w14:paraId="494E0FE2" w14:textId="3DAD1144" w:rsidR="00C24CF5" w:rsidRPr="00C24CF5" w:rsidRDefault="00C24CF5" w:rsidP="00C24CF5">
      <w:pPr>
        <w:rPr>
          <w:lang w:val="en-GB" w:eastAsia="zh-CN"/>
        </w:rPr>
      </w:pPr>
      <w:r w:rsidRPr="00C24CF5">
        <w:rPr>
          <w:lang w:val="en-GB" w:eastAsia="zh-CN"/>
        </w:rPr>
        <w:t>[5]</w:t>
      </w:r>
      <w:r>
        <w:rPr>
          <w:lang w:val="en-GB" w:eastAsia="zh-CN"/>
        </w:rPr>
        <w:t xml:space="preserve"> </w:t>
      </w:r>
      <w:r w:rsidRPr="00C24CF5">
        <w:rPr>
          <w:lang w:val="en-GB" w:eastAsia="zh-CN"/>
        </w:rPr>
        <w:t>RP-233026</w:t>
      </w:r>
    </w:p>
    <w:p w14:paraId="52C421A6" w14:textId="549CE1A9" w:rsidR="00C24CF5" w:rsidRPr="00C24CF5" w:rsidRDefault="00C24CF5" w:rsidP="00C24CF5">
      <w:pPr>
        <w:rPr>
          <w:lang w:val="en-GB" w:eastAsia="zh-CN"/>
        </w:rPr>
      </w:pPr>
      <w:r w:rsidRPr="00C24CF5">
        <w:rPr>
          <w:lang w:val="en-GB" w:eastAsia="zh-CN"/>
        </w:rPr>
        <w:t>[6]</w:t>
      </w:r>
      <w:r>
        <w:rPr>
          <w:lang w:val="en-GB" w:eastAsia="zh-CN"/>
        </w:rPr>
        <w:t xml:space="preserve"> </w:t>
      </w:r>
      <w:r w:rsidRPr="00C24CF5">
        <w:rPr>
          <w:lang w:val="en-GB" w:eastAsia="zh-CN"/>
        </w:rPr>
        <w:t>RP-233086</w:t>
      </w:r>
    </w:p>
    <w:p w14:paraId="494BC142" w14:textId="4AECF17C" w:rsidR="00C24CF5" w:rsidRPr="00C24CF5" w:rsidRDefault="00C24CF5" w:rsidP="00C24CF5">
      <w:pPr>
        <w:rPr>
          <w:lang w:val="en-GB" w:eastAsia="zh-CN"/>
        </w:rPr>
      </w:pPr>
      <w:r w:rsidRPr="00C24CF5">
        <w:rPr>
          <w:lang w:val="en-GB" w:eastAsia="zh-CN"/>
        </w:rPr>
        <w:t>[7]</w:t>
      </w:r>
      <w:r>
        <w:rPr>
          <w:lang w:val="en-GB" w:eastAsia="zh-CN"/>
        </w:rPr>
        <w:t xml:space="preserve"> </w:t>
      </w:r>
      <w:r w:rsidRPr="00C24CF5">
        <w:rPr>
          <w:lang w:val="en-GB" w:eastAsia="zh-CN"/>
        </w:rPr>
        <w:t>RP-233410</w:t>
      </w:r>
    </w:p>
    <w:p w14:paraId="7A41E6A7" w14:textId="48A13E0B" w:rsidR="00C24CF5" w:rsidRPr="00C24CF5" w:rsidRDefault="00C24CF5" w:rsidP="00C24CF5">
      <w:pPr>
        <w:rPr>
          <w:lang w:val="en-GB" w:eastAsia="zh-CN"/>
        </w:rPr>
      </w:pPr>
      <w:r w:rsidRPr="00C24CF5">
        <w:rPr>
          <w:lang w:val="en-GB" w:eastAsia="zh-CN"/>
        </w:rPr>
        <w:t>[8]</w:t>
      </w:r>
      <w:r>
        <w:rPr>
          <w:lang w:val="en-GB" w:eastAsia="zh-CN"/>
        </w:rPr>
        <w:t xml:space="preserve"> </w:t>
      </w:r>
      <w:r w:rsidRPr="00C24CF5">
        <w:rPr>
          <w:lang w:val="en-GB" w:eastAsia="zh-CN"/>
        </w:rPr>
        <w:t>RP-233544</w:t>
      </w:r>
    </w:p>
    <w:p w14:paraId="4D3A812A" w14:textId="71007C32" w:rsidR="00C24CF5" w:rsidRPr="00C24CF5" w:rsidRDefault="00C24CF5" w:rsidP="00C24CF5">
      <w:pPr>
        <w:rPr>
          <w:lang w:val="en-GB" w:eastAsia="zh-CN"/>
        </w:rPr>
      </w:pPr>
      <w:r w:rsidRPr="00C24CF5">
        <w:rPr>
          <w:lang w:val="en-GB" w:eastAsia="zh-CN"/>
        </w:rPr>
        <w:t>[9]</w:t>
      </w:r>
      <w:r>
        <w:rPr>
          <w:lang w:val="en-GB" w:eastAsia="zh-CN"/>
        </w:rPr>
        <w:t xml:space="preserve"> </w:t>
      </w:r>
      <w:r w:rsidRPr="00C24CF5">
        <w:rPr>
          <w:lang w:val="en-GB" w:eastAsia="zh-CN"/>
        </w:rPr>
        <w:t>RP-233553</w:t>
      </w:r>
    </w:p>
    <w:p w14:paraId="587A02B2" w14:textId="0289EF7F" w:rsidR="00C24CF5" w:rsidRPr="00C24CF5" w:rsidRDefault="00C24CF5" w:rsidP="00C24CF5">
      <w:pPr>
        <w:rPr>
          <w:lang w:val="en-GB" w:eastAsia="zh-CN"/>
        </w:rPr>
      </w:pPr>
      <w:r w:rsidRPr="00C24CF5">
        <w:rPr>
          <w:lang w:val="en-GB" w:eastAsia="zh-CN"/>
        </w:rPr>
        <w:t>[10]</w:t>
      </w:r>
      <w:r>
        <w:rPr>
          <w:lang w:val="en-GB" w:eastAsia="zh-CN"/>
        </w:rPr>
        <w:t xml:space="preserve"> </w:t>
      </w:r>
      <w:r w:rsidRPr="00C24CF5">
        <w:rPr>
          <w:lang w:val="en-GB" w:eastAsia="zh-CN"/>
        </w:rPr>
        <w:t>RP-233624</w:t>
      </w:r>
    </w:p>
    <w:p w14:paraId="5BC649B8" w14:textId="08ACB077" w:rsidR="00C24CF5" w:rsidRPr="00C24CF5" w:rsidRDefault="00C24CF5" w:rsidP="00C24CF5">
      <w:pPr>
        <w:rPr>
          <w:lang w:val="en-GB" w:eastAsia="zh-CN"/>
        </w:rPr>
      </w:pPr>
      <w:r w:rsidRPr="00C24CF5">
        <w:rPr>
          <w:lang w:val="en-GB" w:eastAsia="zh-CN"/>
        </w:rPr>
        <w:t>[11]</w:t>
      </w:r>
      <w:r>
        <w:rPr>
          <w:lang w:val="en-GB" w:eastAsia="zh-CN"/>
        </w:rPr>
        <w:t xml:space="preserve"> </w:t>
      </w:r>
      <w:r w:rsidRPr="00C24CF5">
        <w:rPr>
          <w:lang w:val="en-GB" w:eastAsia="zh-CN"/>
        </w:rPr>
        <w:t>RP-233679</w:t>
      </w:r>
    </w:p>
    <w:p w14:paraId="03170599" w14:textId="1061DE9A" w:rsidR="00C24CF5" w:rsidRPr="00594B33" w:rsidRDefault="00C24CF5" w:rsidP="00C24CF5">
      <w:pPr>
        <w:rPr>
          <w:lang w:val="en-GB" w:eastAsia="zh-CN"/>
        </w:rPr>
      </w:pPr>
      <w:r w:rsidRPr="00C24CF5">
        <w:rPr>
          <w:lang w:val="en-GB" w:eastAsia="zh-CN"/>
        </w:rPr>
        <w:t>[12]</w:t>
      </w:r>
      <w:r>
        <w:rPr>
          <w:lang w:val="en-GB" w:eastAsia="zh-CN"/>
        </w:rPr>
        <w:t xml:space="preserve"> </w:t>
      </w:r>
      <w:r w:rsidRPr="00C24CF5">
        <w:rPr>
          <w:lang w:val="en-GB" w:eastAsia="zh-CN"/>
        </w:rPr>
        <w:t>RP-23378</w:t>
      </w:r>
      <w:r>
        <w:rPr>
          <w:lang w:val="en-GB" w:eastAsia="zh-CN"/>
        </w:rPr>
        <w:t>6</w:t>
      </w:r>
    </w:p>
    <w:p w14:paraId="073B3DE0" w14:textId="77777777" w:rsidR="00226707" w:rsidRPr="00594B33" w:rsidRDefault="00226707" w:rsidP="00226707">
      <w:pPr>
        <w:rPr>
          <w:lang w:val="en-GB" w:eastAsia="zh-CN"/>
        </w:rPr>
      </w:pPr>
    </w:p>
    <w:p w14:paraId="3B952AA8" w14:textId="487FF4C2" w:rsidR="000F33D4" w:rsidRPr="00594B33" w:rsidRDefault="00525758" w:rsidP="00226707">
      <w:pPr>
        <w:pStyle w:val="Heading1"/>
        <w:numPr>
          <w:ilvl w:val="0"/>
          <w:numId w:val="11"/>
        </w:numPr>
        <w:rPr>
          <w:rFonts w:cs="Arial"/>
        </w:rPr>
      </w:pPr>
      <w:r w:rsidRPr="00594B33">
        <w:rPr>
          <w:rFonts w:cs="Arial"/>
        </w:rPr>
        <w:t>References</w:t>
      </w:r>
    </w:p>
    <w:bookmarkEnd w:id="0"/>
    <w:p w14:paraId="1777C300" w14:textId="136C4BA1" w:rsidR="00A64D41" w:rsidRPr="00594B33" w:rsidRDefault="00EA437C" w:rsidP="00280402">
      <w:pPr>
        <w:pStyle w:val="ListParagraph"/>
        <w:numPr>
          <w:ilvl w:val="0"/>
          <w:numId w:val="25"/>
        </w:numPr>
        <w:spacing w:after="0"/>
        <w:rPr>
          <w:lang w:val="en-GB" w:eastAsia="zh-CN"/>
        </w:rPr>
      </w:pPr>
      <w:r w:rsidRPr="00594B33">
        <w:rPr>
          <w:lang w:val="en-GB" w:eastAsia="zh-CN"/>
        </w:rPr>
        <w:t>RP-232625: Moderator's summary for REL-19 RAN3 topic Additional Topological Enhancements; RAN vice-chair (AT&amp;T)</w:t>
      </w:r>
    </w:p>
    <w:p w14:paraId="3ECBC92A" w14:textId="359E43BE" w:rsidR="00EA437C" w:rsidRPr="00594B33" w:rsidRDefault="00EA437C" w:rsidP="00280402">
      <w:pPr>
        <w:pStyle w:val="ListParagraph"/>
        <w:numPr>
          <w:ilvl w:val="0"/>
          <w:numId w:val="25"/>
        </w:numPr>
        <w:spacing w:after="0"/>
        <w:rPr>
          <w:lang w:val="en-GB" w:eastAsia="zh-CN"/>
        </w:rPr>
      </w:pPr>
      <w:r w:rsidRPr="00594B33">
        <w:rPr>
          <w:lang w:val="en-GB" w:eastAsia="zh-CN"/>
        </w:rPr>
        <w:t>RP-232745: Summary for RAN Rel-19 Package: RAN1/2/3-led; RAN Chair</w:t>
      </w:r>
    </w:p>
    <w:p w14:paraId="5D77DCE9" w14:textId="1CC6F37D" w:rsidR="00280402" w:rsidRPr="00594B33" w:rsidRDefault="00E141CE" w:rsidP="00280402">
      <w:pPr>
        <w:pStyle w:val="ListParagraph"/>
        <w:numPr>
          <w:ilvl w:val="0"/>
          <w:numId w:val="25"/>
        </w:numPr>
        <w:spacing w:after="0"/>
        <w:rPr>
          <w:lang w:val="en-GB" w:eastAsia="zh-CN"/>
        </w:rPr>
      </w:pPr>
      <w:r w:rsidRPr="00594B33">
        <w:rPr>
          <w:lang w:val="en-GB" w:eastAsia="zh-CN"/>
        </w:rPr>
        <w:t>RP-232970: Views on Rel-19 Additional Topological Enhancements; Fujitsu Limited</w:t>
      </w:r>
    </w:p>
    <w:p w14:paraId="5A62B19C" w14:textId="6873ADAC" w:rsidR="00280402" w:rsidRPr="00594B33" w:rsidRDefault="00E141CE" w:rsidP="00280402">
      <w:pPr>
        <w:pStyle w:val="ListParagraph"/>
        <w:numPr>
          <w:ilvl w:val="0"/>
          <w:numId w:val="25"/>
        </w:numPr>
        <w:spacing w:after="0"/>
        <w:rPr>
          <w:lang w:val="en-GB" w:eastAsia="zh-CN"/>
        </w:rPr>
      </w:pPr>
      <w:r w:rsidRPr="00594B33">
        <w:rPr>
          <w:lang w:val="en-GB" w:eastAsia="zh-CN"/>
        </w:rPr>
        <w:t>RP-233021: Views on Rel-19 NR RAN Topology Enhancements; Qualcomm Incorporated, Xiaomi</w:t>
      </w:r>
    </w:p>
    <w:p w14:paraId="17448BC9" w14:textId="15C13B25" w:rsidR="00280402" w:rsidRPr="00594B33" w:rsidRDefault="00E141CE" w:rsidP="00280402">
      <w:pPr>
        <w:pStyle w:val="ListParagraph"/>
        <w:numPr>
          <w:ilvl w:val="0"/>
          <w:numId w:val="25"/>
        </w:numPr>
        <w:spacing w:after="0"/>
        <w:rPr>
          <w:lang w:val="en-GB" w:eastAsia="zh-CN"/>
        </w:rPr>
      </w:pPr>
      <w:r w:rsidRPr="00594B33">
        <w:rPr>
          <w:lang w:val="en-GB" w:eastAsia="zh-CN"/>
        </w:rPr>
        <w:lastRenderedPageBreak/>
        <w:t>RP-233026: Scope of Additional Topological Enhancements; Samsung</w:t>
      </w:r>
    </w:p>
    <w:p w14:paraId="3BB356E4" w14:textId="4A7E76E8" w:rsidR="00280402" w:rsidRPr="00594B33" w:rsidRDefault="00E141CE" w:rsidP="00280402">
      <w:pPr>
        <w:pStyle w:val="ListParagraph"/>
        <w:numPr>
          <w:ilvl w:val="0"/>
          <w:numId w:val="25"/>
        </w:numPr>
        <w:spacing w:after="0"/>
        <w:rPr>
          <w:lang w:val="en-GB" w:eastAsia="zh-CN"/>
        </w:rPr>
      </w:pPr>
      <w:r w:rsidRPr="00594B33">
        <w:rPr>
          <w:lang w:val="en-GB" w:eastAsia="zh-CN"/>
        </w:rPr>
        <w:t>RP-233086: Additional topological enhancements in Rel-19; Nokia, Nokia Shanghai Bell</w:t>
      </w:r>
    </w:p>
    <w:p w14:paraId="6A193D7F" w14:textId="30E9069F" w:rsidR="00280402" w:rsidRPr="00594B33" w:rsidRDefault="00E141CE" w:rsidP="00280402">
      <w:pPr>
        <w:pStyle w:val="ListParagraph"/>
        <w:numPr>
          <w:ilvl w:val="0"/>
          <w:numId w:val="25"/>
        </w:numPr>
        <w:spacing w:after="0"/>
        <w:rPr>
          <w:lang w:val="en-GB" w:eastAsia="zh-CN"/>
        </w:rPr>
      </w:pPr>
      <w:r w:rsidRPr="00594B33">
        <w:rPr>
          <w:lang w:val="en-GB" w:eastAsia="zh-CN"/>
        </w:rPr>
        <w:t xml:space="preserve">RP-233410: Study On 5G support for </w:t>
      </w:r>
      <w:proofErr w:type="spellStart"/>
      <w:r w:rsidRPr="00594B33">
        <w:rPr>
          <w:lang w:val="en-GB" w:eastAsia="zh-CN"/>
        </w:rPr>
        <w:t>Femto</w:t>
      </w:r>
      <w:proofErr w:type="spellEnd"/>
      <w:r w:rsidRPr="00594B33">
        <w:rPr>
          <w:lang w:val="en-GB" w:eastAsia="zh-CN"/>
        </w:rPr>
        <w:t>; NEC</w:t>
      </w:r>
    </w:p>
    <w:p w14:paraId="655914B7" w14:textId="676527B5" w:rsidR="00280402" w:rsidRPr="00594B33" w:rsidRDefault="00E141CE" w:rsidP="00280402">
      <w:pPr>
        <w:pStyle w:val="ListParagraph"/>
        <w:numPr>
          <w:ilvl w:val="0"/>
          <w:numId w:val="25"/>
        </w:numPr>
        <w:spacing w:after="0"/>
        <w:rPr>
          <w:lang w:val="en-GB" w:eastAsia="zh-CN"/>
        </w:rPr>
      </w:pPr>
      <w:r w:rsidRPr="00594B33">
        <w:rPr>
          <w:lang w:val="en-GB" w:eastAsia="zh-CN"/>
        </w:rPr>
        <w:t>RP-233544: Study of customer-installed FR2-femto with NW control; NTT DOCOMO, INC.</w:t>
      </w:r>
    </w:p>
    <w:p w14:paraId="257C99AF" w14:textId="54346819" w:rsidR="00280402" w:rsidRPr="00594B33" w:rsidRDefault="00E141CE" w:rsidP="00280402">
      <w:pPr>
        <w:pStyle w:val="ListParagraph"/>
        <w:numPr>
          <w:ilvl w:val="0"/>
          <w:numId w:val="25"/>
        </w:numPr>
        <w:spacing w:after="0"/>
        <w:rPr>
          <w:lang w:val="en-GB" w:eastAsia="zh-CN"/>
        </w:rPr>
      </w:pPr>
      <w:r w:rsidRPr="00594B33">
        <w:rPr>
          <w:lang w:val="en-GB" w:eastAsia="zh-CN"/>
        </w:rPr>
        <w:t>RP-233553: Views on R19 Additional Topological Enhancements; Xiaomi</w:t>
      </w:r>
    </w:p>
    <w:p w14:paraId="382082F3" w14:textId="64F32950" w:rsidR="00280402" w:rsidRPr="00594B33" w:rsidRDefault="00E141CE" w:rsidP="00280402">
      <w:pPr>
        <w:pStyle w:val="ListParagraph"/>
        <w:numPr>
          <w:ilvl w:val="0"/>
          <w:numId w:val="25"/>
        </w:numPr>
        <w:spacing w:after="0"/>
        <w:rPr>
          <w:lang w:val="en-GB" w:eastAsia="zh-CN"/>
        </w:rPr>
      </w:pPr>
      <w:r w:rsidRPr="00594B33">
        <w:rPr>
          <w:lang w:val="en-GB" w:eastAsia="zh-CN"/>
        </w:rPr>
        <w:t xml:space="preserve">RP-233624: Views on additional topological enhancements; ZTE, </w:t>
      </w:r>
      <w:proofErr w:type="spellStart"/>
      <w:r w:rsidRPr="00594B33">
        <w:rPr>
          <w:lang w:val="en-GB" w:eastAsia="zh-CN"/>
        </w:rPr>
        <w:t>Sanechips</w:t>
      </w:r>
      <w:proofErr w:type="spellEnd"/>
    </w:p>
    <w:p w14:paraId="524C7CD7" w14:textId="297D46E5" w:rsidR="00280402" w:rsidRPr="00594B33" w:rsidRDefault="00E141CE" w:rsidP="00280402">
      <w:pPr>
        <w:pStyle w:val="ListParagraph"/>
        <w:numPr>
          <w:ilvl w:val="0"/>
          <w:numId w:val="25"/>
        </w:numPr>
        <w:spacing w:after="0"/>
        <w:rPr>
          <w:lang w:val="en-GB" w:eastAsia="zh-CN"/>
        </w:rPr>
      </w:pPr>
      <w:r w:rsidRPr="00594B33">
        <w:rPr>
          <w:lang w:val="en-GB" w:eastAsia="zh-CN"/>
        </w:rPr>
        <w:t xml:space="preserve">RP-233679: Topological Enhancements in Rel-19; Huawei, </w:t>
      </w:r>
      <w:proofErr w:type="spellStart"/>
      <w:r w:rsidRPr="00594B33">
        <w:rPr>
          <w:lang w:val="en-GB" w:eastAsia="zh-CN"/>
        </w:rPr>
        <w:t>HiSilicon</w:t>
      </w:r>
      <w:proofErr w:type="spellEnd"/>
    </w:p>
    <w:p w14:paraId="63C6877D" w14:textId="401036B1" w:rsidR="00021025" w:rsidRPr="00594B33" w:rsidRDefault="00E141CE" w:rsidP="00021025">
      <w:pPr>
        <w:pStyle w:val="ListParagraph"/>
        <w:numPr>
          <w:ilvl w:val="0"/>
          <w:numId w:val="25"/>
        </w:numPr>
        <w:spacing w:after="0"/>
        <w:rPr>
          <w:lang w:val="en-GB" w:eastAsia="zh-CN"/>
        </w:rPr>
      </w:pPr>
      <w:r w:rsidRPr="00594B33">
        <w:rPr>
          <w:lang w:val="en-GB" w:eastAsia="zh-CN"/>
        </w:rPr>
        <w:t>RP-233786: Topology Enhancements in Rel-19; Ericsson, Deutsche Telekom, China Unicom</w:t>
      </w:r>
    </w:p>
    <w:p w14:paraId="6ED9D360" w14:textId="1903E033" w:rsidR="00021025" w:rsidRDefault="00021025" w:rsidP="00021025">
      <w:pPr>
        <w:pStyle w:val="ListParagraph"/>
        <w:numPr>
          <w:ilvl w:val="0"/>
          <w:numId w:val="25"/>
        </w:numPr>
        <w:spacing w:after="0"/>
        <w:rPr>
          <w:lang w:val="en-GB" w:eastAsia="zh-CN"/>
        </w:rPr>
      </w:pPr>
      <w:r w:rsidRPr="00594B33">
        <w:rPr>
          <w:lang w:val="en-GB" w:eastAsia="zh-CN"/>
        </w:rPr>
        <w:t xml:space="preserve">RP-233118: New SID: Study on additional topological enhancements for NR; AT&amp;T (moderator, </w:t>
      </w:r>
      <w:r w:rsidR="00CE4D4A" w:rsidRPr="00594B33">
        <w:rPr>
          <w:lang w:val="en-GB" w:eastAsia="zh-CN"/>
        </w:rPr>
        <w:t>RAN VC</w:t>
      </w:r>
      <w:r w:rsidRPr="00594B33">
        <w:rPr>
          <w:lang w:val="en-GB" w:eastAsia="zh-CN"/>
        </w:rPr>
        <w:t>)</w:t>
      </w:r>
    </w:p>
    <w:p w14:paraId="72021EE8" w14:textId="246F3A8C" w:rsidR="00DD12A8" w:rsidRPr="00DD12A8" w:rsidRDefault="00DD12A8" w:rsidP="00DD12A8">
      <w:pPr>
        <w:pStyle w:val="ListParagraph"/>
        <w:numPr>
          <w:ilvl w:val="0"/>
          <w:numId w:val="25"/>
        </w:numPr>
        <w:spacing w:after="0"/>
        <w:rPr>
          <w:lang w:val="en-GB" w:eastAsia="zh-CN"/>
        </w:rPr>
      </w:pPr>
      <w:r w:rsidRPr="00594B33">
        <w:rPr>
          <w:lang w:val="en-GB" w:eastAsia="zh-CN"/>
        </w:rPr>
        <w:t>RP-23</w:t>
      </w:r>
      <w:r>
        <w:rPr>
          <w:lang w:val="en-GB" w:eastAsia="zh-CN"/>
        </w:rPr>
        <w:t>4041</w:t>
      </w:r>
      <w:r w:rsidRPr="00594B33">
        <w:rPr>
          <w:lang w:val="en-GB" w:eastAsia="zh-CN"/>
        </w:rPr>
        <w:t>: New SID: Study on additional topological enhancements for NR; AT&amp;T (moderator, RAN VC)</w:t>
      </w:r>
    </w:p>
    <w:sectPr w:rsidR="00DD12A8" w:rsidRPr="00DD12A8" w:rsidSect="00BB6A1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B6718" w14:textId="77777777" w:rsidR="009E13BE" w:rsidRDefault="009E13BE" w:rsidP="008A375A">
      <w:pPr>
        <w:spacing w:after="0" w:line="240" w:lineRule="auto"/>
      </w:pPr>
      <w:r>
        <w:separator/>
      </w:r>
    </w:p>
  </w:endnote>
  <w:endnote w:type="continuationSeparator" w:id="0">
    <w:p w14:paraId="5F662D59" w14:textId="77777777" w:rsidR="009E13BE" w:rsidRDefault="009E13BE" w:rsidP="008A375A">
      <w:pPr>
        <w:spacing w:after="0" w:line="240" w:lineRule="auto"/>
      </w:pPr>
      <w:r>
        <w:continuationSeparator/>
      </w:r>
    </w:p>
  </w:endnote>
  <w:endnote w:type="continuationNotice" w:id="1">
    <w:p w14:paraId="43090D8D" w14:textId="77777777" w:rsidR="009E13BE" w:rsidRDefault="009E1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A8873" w14:textId="77777777" w:rsidR="009E13BE" w:rsidRDefault="009E13BE" w:rsidP="008A375A">
      <w:pPr>
        <w:spacing w:after="0" w:line="240" w:lineRule="auto"/>
      </w:pPr>
      <w:r>
        <w:separator/>
      </w:r>
    </w:p>
  </w:footnote>
  <w:footnote w:type="continuationSeparator" w:id="0">
    <w:p w14:paraId="24507C22" w14:textId="77777777" w:rsidR="009E13BE" w:rsidRDefault="009E13BE" w:rsidP="008A375A">
      <w:pPr>
        <w:spacing w:after="0" w:line="240" w:lineRule="auto"/>
      </w:pPr>
      <w:r>
        <w:continuationSeparator/>
      </w:r>
    </w:p>
  </w:footnote>
  <w:footnote w:type="continuationNotice" w:id="1">
    <w:p w14:paraId="0C2E7BE4" w14:textId="77777777" w:rsidR="009E13BE" w:rsidRDefault="009E13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364"/>
    <w:multiLevelType w:val="hybridMultilevel"/>
    <w:tmpl w:val="83C6C0D6"/>
    <w:lvl w:ilvl="0" w:tplc="8964445A">
      <w:start w:val="7"/>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7EDB"/>
    <w:multiLevelType w:val="hybridMultilevel"/>
    <w:tmpl w:val="98DE21D6"/>
    <w:lvl w:ilvl="0" w:tplc="3BA0EB1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A73F44"/>
    <w:multiLevelType w:val="hybridMultilevel"/>
    <w:tmpl w:val="C25CC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964F16"/>
    <w:multiLevelType w:val="hybridMultilevel"/>
    <w:tmpl w:val="9A6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C758D"/>
    <w:multiLevelType w:val="hybridMultilevel"/>
    <w:tmpl w:val="E4A4E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9D7F2E"/>
    <w:multiLevelType w:val="hybridMultilevel"/>
    <w:tmpl w:val="A204FAFA"/>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D543E"/>
    <w:multiLevelType w:val="hybridMultilevel"/>
    <w:tmpl w:val="23B6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E103DD"/>
    <w:multiLevelType w:val="hybridMultilevel"/>
    <w:tmpl w:val="E8F6C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5B247BE"/>
    <w:multiLevelType w:val="hybridMultilevel"/>
    <w:tmpl w:val="EEC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44CFD"/>
    <w:multiLevelType w:val="hybridMultilevel"/>
    <w:tmpl w:val="E8C8F434"/>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4F6451"/>
    <w:multiLevelType w:val="hybridMultilevel"/>
    <w:tmpl w:val="7102C87C"/>
    <w:lvl w:ilvl="0" w:tplc="FBDA7758">
      <w:start w:val="1"/>
      <w:numFmt w:val="decimal"/>
      <w:lvlText w:val="[%1]"/>
      <w:lvlJc w:val="left"/>
      <w:pPr>
        <w:ind w:left="54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4D45CBF"/>
    <w:multiLevelType w:val="hybridMultilevel"/>
    <w:tmpl w:val="B8620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0"/>
  </w:num>
  <w:num w:numId="2" w16cid:durableId="1604000034">
    <w:abstractNumId w:val="15"/>
  </w:num>
  <w:num w:numId="3" w16cid:durableId="1554728005">
    <w:abstractNumId w:val="12"/>
  </w:num>
  <w:num w:numId="4" w16cid:durableId="2122914879">
    <w:abstractNumId w:val="23"/>
  </w:num>
  <w:num w:numId="5" w16cid:durableId="907572429">
    <w:abstractNumId w:val="31"/>
  </w:num>
  <w:num w:numId="6" w16cid:durableId="1084033582">
    <w:abstractNumId w:val="18"/>
  </w:num>
  <w:num w:numId="7" w16cid:durableId="615677275">
    <w:abstractNumId w:val="19"/>
  </w:num>
  <w:num w:numId="8" w16cid:durableId="519852681">
    <w:abstractNumId w:val="29"/>
  </w:num>
  <w:num w:numId="9" w16cid:durableId="793711705">
    <w:abstractNumId w:val="6"/>
  </w:num>
  <w:num w:numId="10" w16cid:durableId="1823308261">
    <w:abstractNumId w:val="20"/>
  </w:num>
  <w:num w:numId="11" w16cid:durableId="15247875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6"/>
  </w:num>
  <w:num w:numId="13" w16cid:durableId="822742455">
    <w:abstractNumId w:val="9"/>
  </w:num>
  <w:num w:numId="14" w16cid:durableId="1245534520">
    <w:abstractNumId w:val="30"/>
  </w:num>
  <w:num w:numId="15" w16cid:durableId="1756779880">
    <w:abstractNumId w:val="17"/>
  </w:num>
  <w:num w:numId="16" w16cid:durableId="1288201817">
    <w:abstractNumId w:val="5"/>
  </w:num>
  <w:num w:numId="17" w16cid:durableId="144472974">
    <w:abstractNumId w:val="28"/>
  </w:num>
  <w:num w:numId="18" w16cid:durableId="1790539765">
    <w:abstractNumId w:val="4"/>
  </w:num>
  <w:num w:numId="19" w16cid:durableId="1464735761">
    <w:abstractNumId w:val="10"/>
  </w:num>
  <w:num w:numId="20" w16cid:durableId="1100683202">
    <w:abstractNumId w:val="10"/>
  </w:num>
  <w:num w:numId="21" w16cid:durableId="1698045110">
    <w:abstractNumId w:val="2"/>
  </w:num>
  <w:num w:numId="22" w16cid:durableId="1319111317">
    <w:abstractNumId w:val="11"/>
  </w:num>
  <w:num w:numId="23" w16cid:durableId="1522283209">
    <w:abstractNumId w:val="10"/>
  </w:num>
  <w:num w:numId="24" w16cid:durableId="2135901268">
    <w:abstractNumId w:val="10"/>
  </w:num>
  <w:num w:numId="25" w16cid:durableId="80571958">
    <w:abstractNumId w:val="25"/>
  </w:num>
  <w:num w:numId="26" w16cid:durableId="840773729">
    <w:abstractNumId w:val="1"/>
  </w:num>
  <w:num w:numId="27" w16cid:durableId="1818646144">
    <w:abstractNumId w:val="0"/>
  </w:num>
  <w:num w:numId="28" w16cid:durableId="2094275074">
    <w:abstractNumId w:val="22"/>
  </w:num>
  <w:num w:numId="29" w16cid:durableId="1055079332">
    <w:abstractNumId w:val="13"/>
  </w:num>
  <w:num w:numId="30" w16cid:durableId="1308120693">
    <w:abstractNumId w:val="10"/>
  </w:num>
  <w:num w:numId="31" w16cid:durableId="294913666">
    <w:abstractNumId w:val="10"/>
  </w:num>
  <w:num w:numId="32" w16cid:durableId="1985623633">
    <w:abstractNumId w:val="10"/>
  </w:num>
  <w:num w:numId="33" w16cid:durableId="842663924">
    <w:abstractNumId w:val="10"/>
  </w:num>
  <w:num w:numId="34" w16cid:durableId="970207011">
    <w:abstractNumId w:val="10"/>
  </w:num>
  <w:num w:numId="35" w16cid:durableId="1964773565">
    <w:abstractNumId w:val="24"/>
  </w:num>
  <w:num w:numId="36" w16cid:durableId="1374576598">
    <w:abstractNumId w:val="21"/>
  </w:num>
  <w:num w:numId="37" w16cid:durableId="1161697860">
    <w:abstractNumId w:val="27"/>
  </w:num>
  <w:num w:numId="38" w16cid:durableId="209196334">
    <w:abstractNumId w:val="14"/>
  </w:num>
  <w:num w:numId="39" w16cid:durableId="179903283">
    <w:abstractNumId w:val="8"/>
  </w:num>
  <w:num w:numId="40" w16cid:durableId="786236804">
    <w:abstractNumId w:val="16"/>
  </w:num>
  <w:num w:numId="41" w16cid:durableId="2014602273">
    <w:abstractNumId w:val="3"/>
  </w:num>
  <w:num w:numId="42" w16cid:durableId="30863546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6FB7"/>
    <w:rsid w:val="0000704C"/>
    <w:rsid w:val="00007238"/>
    <w:rsid w:val="00007B9D"/>
    <w:rsid w:val="0001037A"/>
    <w:rsid w:val="00010D31"/>
    <w:rsid w:val="0001106E"/>
    <w:rsid w:val="0001180F"/>
    <w:rsid w:val="00011822"/>
    <w:rsid w:val="000119B8"/>
    <w:rsid w:val="00011D62"/>
    <w:rsid w:val="0001225F"/>
    <w:rsid w:val="00012276"/>
    <w:rsid w:val="00014382"/>
    <w:rsid w:val="00014EB3"/>
    <w:rsid w:val="0001539A"/>
    <w:rsid w:val="000158CF"/>
    <w:rsid w:val="00015AA5"/>
    <w:rsid w:val="000163F0"/>
    <w:rsid w:val="00016687"/>
    <w:rsid w:val="00017BB8"/>
    <w:rsid w:val="000203C0"/>
    <w:rsid w:val="00020540"/>
    <w:rsid w:val="00021025"/>
    <w:rsid w:val="00021205"/>
    <w:rsid w:val="000215FE"/>
    <w:rsid w:val="0002219E"/>
    <w:rsid w:val="00022A98"/>
    <w:rsid w:val="00023328"/>
    <w:rsid w:val="00023EA8"/>
    <w:rsid w:val="00023EC7"/>
    <w:rsid w:val="0002446F"/>
    <w:rsid w:val="00024ADA"/>
    <w:rsid w:val="00024ED4"/>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BCF"/>
    <w:rsid w:val="00035D41"/>
    <w:rsid w:val="000371FF"/>
    <w:rsid w:val="00037565"/>
    <w:rsid w:val="0004045A"/>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464"/>
    <w:rsid w:val="0005766C"/>
    <w:rsid w:val="000577F3"/>
    <w:rsid w:val="00057AAE"/>
    <w:rsid w:val="00060809"/>
    <w:rsid w:val="000608DF"/>
    <w:rsid w:val="00060D33"/>
    <w:rsid w:val="00060EFE"/>
    <w:rsid w:val="00061204"/>
    <w:rsid w:val="00061ADE"/>
    <w:rsid w:val="00061AF7"/>
    <w:rsid w:val="00061B01"/>
    <w:rsid w:val="00061C6F"/>
    <w:rsid w:val="00061D39"/>
    <w:rsid w:val="0006274E"/>
    <w:rsid w:val="00062D9B"/>
    <w:rsid w:val="00063235"/>
    <w:rsid w:val="000634A1"/>
    <w:rsid w:val="00063E0E"/>
    <w:rsid w:val="000643AA"/>
    <w:rsid w:val="000644D9"/>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4FD7"/>
    <w:rsid w:val="0007539D"/>
    <w:rsid w:val="00075705"/>
    <w:rsid w:val="00075BC2"/>
    <w:rsid w:val="00076EAD"/>
    <w:rsid w:val="000773D3"/>
    <w:rsid w:val="0007771C"/>
    <w:rsid w:val="00077D9E"/>
    <w:rsid w:val="00077E82"/>
    <w:rsid w:val="000801FB"/>
    <w:rsid w:val="0008028D"/>
    <w:rsid w:val="00080856"/>
    <w:rsid w:val="00080DD2"/>
    <w:rsid w:val="0008278D"/>
    <w:rsid w:val="00083578"/>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686"/>
    <w:rsid w:val="00093A07"/>
    <w:rsid w:val="00093EE0"/>
    <w:rsid w:val="00093F5E"/>
    <w:rsid w:val="00094086"/>
    <w:rsid w:val="0009409D"/>
    <w:rsid w:val="000940BC"/>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657"/>
    <w:rsid w:val="000A7722"/>
    <w:rsid w:val="000A7CD5"/>
    <w:rsid w:val="000A7D24"/>
    <w:rsid w:val="000B0700"/>
    <w:rsid w:val="000B0731"/>
    <w:rsid w:val="000B0F0A"/>
    <w:rsid w:val="000B1586"/>
    <w:rsid w:val="000B1FD3"/>
    <w:rsid w:val="000B255A"/>
    <w:rsid w:val="000B3013"/>
    <w:rsid w:val="000B3062"/>
    <w:rsid w:val="000B4BDE"/>
    <w:rsid w:val="000B4F87"/>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4D03"/>
    <w:rsid w:val="000C50D6"/>
    <w:rsid w:val="000C5257"/>
    <w:rsid w:val="000C5AF4"/>
    <w:rsid w:val="000C643D"/>
    <w:rsid w:val="000C72C3"/>
    <w:rsid w:val="000C7A77"/>
    <w:rsid w:val="000C7F0C"/>
    <w:rsid w:val="000D026C"/>
    <w:rsid w:val="000D040C"/>
    <w:rsid w:val="000D0E89"/>
    <w:rsid w:val="000D30F4"/>
    <w:rsid w:val="000D323A"/>
    <w:rsid w:val="000D3DE2"/>
    <w:rsid w:val="000D4566"/>
    <w:rsid w:val="000D4AE5"/>
    <w:rsid w:val="000D5C13"/>
    <w:rsid w:val="000D5C3B"/>
    <w:rsid w:val="000D60A5"/>
    <w:rsid w:val="000D634D"/>
    <w:rsid w:val="000D668F"/>
    <w:rsid w:val="000D71D2"/>
    <w:rsid w:val="000E0095"/>
    <w:rsid w:val="000E0127"/>
    <w:rsid w:val="000E0574"/>
    <w:rsid w:val="000E091B"/>
    <w:rsid w:val="000E1188"/>
    <w:rsid w:val="000E1DD3"/>
    <w:rsid w:val="000E1EEA"/>
    <w:rsid w:val="000E298C"/>
    <w:rsid w:val="000E2B5B"/>
    <w:rsid w:val="000E3449"/>
    <w:rsid w:val="000E3CF3"/>
    <w:rsid w:val="000E40FA"/>
    <w:rsid w:val="000E45F7"/>
    <w:rsid w:val="000E4BA0"/>
    <w:rsid w:val="000E5178"/>
    <w:rsid w:val="000E5AF2"/>
    <w:rsid w:val="000E6587"/>
    <w:rsid w:val="000E6651"/>
    <w:rsid w:val="000E7528"/>
    <w:rsid w:val="000E7E58"/>
    <w:rsid w:val="000F09AA"/>
    <w:rsid w:val="000F0C44"/>
    <w:rsid w:val="000F117F"/>
    <w:rsid w:val="000F121D"/>
    <w:rsid w:val="000F1692"/>
    <w:rsid w:val="000F16B7"/>
    <w:rsid w:val="000F2F10"/>
    <w:rsid w:val="000F33D4"/>
    <w:rsid w:val="000F33DD"/>
    <w:rsid w:val="000F43ED"/>
    <w:rsid w:val="000F4FB9"/>
    <w:rsid w:val="000F5DF0"/>
    <w:rsid w:val="000F7070"/>
    <w:rsid w:val="000F72FC"/>
    <w:rsid w:val="000F7828"/>
    <w:rsid w:val="000F7D88"/>
    <w:rsid w:val="000F7F32"/>
    <w:rsid w:val="00100E0A"/>
    <w:rsid w:val="0010101B"/>
    <w:rsid w:val="00101682"/>
    <w:rsid w:val="0010193F"/>
    <w:rsid w:val="00102C4C"/>
    <w:rsid w:val="00102C93"/>
    <w:rsid w:val="00102F20"/>
    <w:rsid w:val="001039AB"/>
    <w:rsid w:val="00103EAF"/>
    <w:rsid w:val="00104201"/>
    <w:rsid w:val="0010482F"/>
    <w:rsid w:val="00104836"/>
    <w:rsid w:val="00104A00"/>
    <w:rsid w:val="00104F51"/>
    <w:rsid w:val="001060E9"/>
    <w:rsid w:val="00107C9E"/>
    <w:rsid w:val="00107DA2"/>
    <w:rsid w:val="00107DCC"/>
    <w:rsid w:val="00107E52"/>
    <w:rsid w:val="00107FFD"/>
    <w:rsid w:val="00110201"/>
    <w:rsid w:val="00110307"/>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520"/>
    <w:rsid w:val="00130DEE"/>
    <w:rsid w:val="00131CBA"/>
    <w:rsid w:val="001323E2"/>
    <w:rsid w:val="00132605"/>
    <w:rsid w:val="00132F47"/>
    <w:rsid w:val="00132FF5"/>
    <w:rsid w:val="00133206"/>
    <w:rsid w:val="0013342B"/>
    <w:rsid w:val="00133455"/>
    <w:rsid w:val="001340B4"/>
    <w:rsid w:val="00134A14"/>
    <w:rsid w:val="00134F3E"/>
    <w:rsid w:val="001353FB"/>
    <w:rsid w:val="001356ED"/>
    <w:rsid w:val="00135873"/>
    <w:rsid w:val="00136069"/>
    <w:rsid w:val="00136C3E"/>
    <w:rsid w:val="00137161"/>
    <w:rsid w:val="00137270"/>
    <w:rsid w:val="0013759F"/>
    <w:rsid w:val="00140E9F"/>
    <w:rsid w:val="001412C1"/>
    <w:rsid w:val="001414A0"/>
    <w:rsid w:val="00141564"/>
    <w:rsid w:val="001416B1"/>
    <w:rsid w:val="00141918"/>
    <w:rsid w:val="00141BDD"/>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5B79"/>
    <w:rsid w:val="001560A0"/>
    <w:rsid w:val="0015657D"/>
    <w:rsid w:val="00156AA7"/>
    <w:rsid w:val="00156F71"/>
    <w:rsid w:val="001570CB"/>
    <w:rsid w:val="001570D6"/>
    <w:rsid w:val="001607AA"/>
    <w:rsid w:val="00160BC0"/>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0"/>
    <w:rsid w:val="00170E65"/>
    <w:rsid w:val="001710B0"/>
    <w:rsid w:val="0017124A"/>
    <w:rsid w:val="00171466"/>
    <w:rsid w:val="00172555"/>
    <w:rsid w:val="00172C32"/>
    <w:rsid w:val="00172FF9"/>
    <w:rsid w:val="0017310D"/>
    <w:rsid w:val="001731FA"/>
    <w:rsid w:val="00173311"/>
    <w:rsid w:val="001733DF"/>
    <w:rsid w:val="001739A9"/>
    <w:rsid w:val="00174687"/>
    <w:rsid w:val="0017515C"/>
    <w:rsid w:val="00175B88"/>
    <w:rsid w:val="0017624D"/>
    <w:rsid w:val="00176974"/>
    <w:rsid w:val="001770D1"/>
    <w:rsid w:val="0017741D"/>
    <w:rsid w:val="0017751C"/>
    <w:rsid w:val="00177A66"/>
    <w:rsid w:val="00183EC4"/>
    <w:rsid w:val="00184BAB"/>
    <w:rsid w:val="00184F41"/>
    <w:rsid w:val="0018551B"/>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97D9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447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B737C"/>
    <w:rsid w:val="001C0579"/>
    <w:rsid w:val="001C05F1"/>
    <w:rsid w:val="001C0B82"/>
    <w:rsid w:val="001C0C1E"/>
    <w:rsid w:val="001C0F6C"/>
    <w:rsid w:val="001C0FA5"/>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CA2"/>
    <w:rsid w:val="001F3D4B"/>
    <w:rsid w:val="001F4351"/>
    <w:rsid w:val="001F62F0"/>
    <w:rsid w:val="001F71E0"/>
    <w:rsid w:val="001F7655"/>
    <w:rsid w:val="001F7812"/>
    <w:rsid w:val="00200348"/>
    <w:rsid w:val="002003DC"/>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5784"/>
    <w:rsid w:val="00216375"/>
    <w:rsid w:val="00216E55"/>
    <w:rsid w:val="00216F7C"/>
    <w:rsid w:val="00220018"/>
    <w:rsid w:val="00220122"/>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A4F"/>
    <w:rsid w:val="0022614C"/>
    <w:rsid w:val="0022649D"/>
    <w:rsid w:val="002265A2"/>
    <w:rsid w:val="00226707"/>
    <w:rsid w:val="00226BCD"/>
    <w:rsid w:val="0022710B"/>
    <w:rsid w:val="002271AC"/>
    <w:rsid w:val="002272C1"/>
    <w:rsid w:val="00227421"/>
    <w:rsid w:val="0022786B"/>
    <w:rsid w:val="00230B75"/>
    <w:rsid w:val="00230DCE"/>
    <w:rsid w:val="00230DFF"/>
    <w:rsid w:val="0023157D"/>
    <w:rsid w:val="002328A6"/>
    <w:rsid w:val="0023296C"/>
    <w:rsid w:val="00232ACB"/>
    <w:rsid w:val="00232E87"/>
    <w:rsid w:val="00233BDC"/>
    <w:rsid w:val="00234298"/>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482"/>
    <w:rsid w:val="002457A2"/>
    <w:rsid w:val="00245C00"/>
    <w:rsid w:val="00246B97"/>
    <w:rsid w:val="002471CD"/>
    <w:rsid w:val="00247390"/>
    <w:rsid w:val="002479C2"/>
    <w:rsid w:val="00247C2C"/>
    <w:rsid w:val="0025007F"/>
    <w:rsid w:val="00250C56"/>
    <w:rsid w:val="00250F38"/>
    <w:rsid w:val="00251A8E"/>
    <w:rsid w:val="00251D4E"/>
    <w:rsid w:val="00252554"/>
    <w:rsid w:val="00252705"/>
    <w:rsid w:val="00252B89"/>
    <w:rsid w:val="00252EFE"/>
    <w:rsid w:val="00253726"/>
    <w:rsid w:val="0025411C"/>
    <w:rsid w:val="00254E30"/>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40F"/>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19F"/>
    <w:rsid w:val="00280384"/>
    <w:rsid w:val="00280402"/>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629C"/>
    <w:rsid w:val="002872E8"/>
    <w:rsid w:val="00287749"/>
    <w:rsid w:val="002877A3"/>
    <w:rsid w:val="002909AA"/>
    <w:rsid w:val="00290C42"/>
    <w:rsid w:val="002914F0"/>
    <w:rsid w:val="00291A53"/>
    <w:rsid w:val="002923EB"/>
    <w:rsid w:val="00292E6D"/>
    <w:rsid w:val="00293219"/>
    <w:rsid w:val="002937C1"/>
    <w:rsid w:val="00293B31"/>
    <w:rsid w:val="00293B83"/>
    <w:rsid w:val="00293D70"/>
    <w:rsid w:val="00294232"/>
    <w:rsid w:val="00294422"/>
    <w:rsid w:val="002950BF"/>
    <w:rsid w:val="002954A2"/>
    <w:rsid w:val="002957CA"/>
    <w:rsid w:val="0029594B"/>
    <w:rsid w:val="00295E29"/>
    <w:rsid w:val="002961D1"/>
    <w:rsid w:val="002969A1"/>
    <w:rsid w:val="0029750F"/>
    <w:rsid w:val="00297815"/>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4A48"/>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3F"/>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2EFE"/>
    <w:rsid w:val="002D2F9F"/>
    <w:rsid w:val="002D3F09"/>
    <w:rsid w:val="002D4163"/>
    <w:rsid w:val="002D4846"/>
    <w:rsid w:val="002D4B6E"/>
    <w:rsid w:val="002D4BB4"/>
    <w:rsid w:val="002D4BE8"/>
    <w:rsid w:val="002D4DF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5B"/>
    <w:rsid w:val="00301CE6"/>
    <w:rsid w:val="00302893"/>
    <w:rsid w:val="00302FF0"/>
    <w:rsid w:val="00304B8B"/>
    <w:rsid w:val="00304C53"/>
    <w:rsid w:val="0030586A"/>
    <w:rsid w:val="00305C0C"/>
    <w:rsid w:val="00305D5E"/>
    <w:rsid w:val="003071F7"/>
    <w:rsid w:val="00307793"/>
    <w:rsid w:val="003100FB"/>
    <w:rsid w:val="003108FD"/>
    <w:rsid w:val="003109F7"/>
    <w:rsid w:val="00310E44"/>
    <w:rsid w:val="00310EA2"/>
    <w:rsid w:val="00311257"/>
    <w:rsid w:val="003119D5"/>
    <w:rsid w:val="00312647"/>
    <w:rsid w:val="00312EB8"/>
    <w:rsid w:val="00314246"/>
    <w:rsid w:val="003142E8"/>
    <w:rsid w:val="0031449E"/>
    <w:rsid w:val="003159B2"/>
    <w:rsid w:val="00315EAA"/>
    <w:rsid w:val="00316004"/>
    <w:rsid w:val="003162C2"/>
    <w:rsid w:val="003169A8"/>
    <w:rsid w:val="003173D9"/>
    <w:rsid w:val="003175EA"/>
    <w:rsid w:val="00317966"/>
    <w:rsid w:val="00317CD6"/>
    <w:rsid w:val="0032041E"/>
    <w:rsid w:val="003209A5"/>
    <w:rsid w:val="0032143B"/>
    <w:rsid w:val="00321C34"/>
    <w:rsid w:val="00322ED7"/>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968"/>
    <w:rsid w:val="00345B23"/>
    <w:rsid w:val="00346082"/>
    <w:rsid w:val="003460B3"/>
    <w:rsid w:val="00346372"/>
    <w:rsid w:val="003469AC"/>
    <w:rsid w:val="00346B0D"/>
    <w:rsid w:val="00347F9C"/>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4D09"/>
    <w:rsid w:val="00395819"/>
    <w:rsid w:val="00395B8F"/>
    <w:rsid w:val="00395BBD"/>
    <w:rsid w:val="00395DDF"/>
    <w:rsid w:val="003963BE"/>
    <w:rsid w:val="0039740A"/>
    <w:rsid w:val="00397B7F"/>
    <w:rsid w:val="00397F0B"/>
    <w:rsid w:val="003A03FB"/>
    <w:rsid w:val="003A043A"/>
    <w:rsid w:val="003A066C"/>
    <w:rsid w:val="003A0CB9"/>
    <w:rsid w:val="003A1A9F"/>
    <w:rsid w:val="003A1BB4"/>
    <w:rsid w:val="003A2259"/>
    <w:rsid w:val="003A299B"/>
    <w:rsid w:val="003A2A46"/>
    <w:rsid w:val="003A35FA"/>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3F1"/>
    <w:rsid w:val="003B4EDB"/>
    <w:rsid w:val="003B54C5"/>
    <w:rsid w:val="003B591E"/>
    <w:rsid w:val="003B5AE6"/>
    <w:rsid w:val="003B5B47"/>
    <w:rsid w:val="003B5D2B"/>
    <w:rsid w:val="003B61B6"/>
    <w:rsid w:val="003B6A01"/>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05A"/>
    <w:rsid w:val="003D1D21"/>
    <w:rsid w:val="003D3889"/>
    <w:rsid w:val="003D3D81"/>
    <w:rsid w:val="003D43B6"/>
    <w:rsid w:val="003D4D6B"/>
    <w:rsid w:val="003D5346"/>
    <w:rsid w:val="003D662D"/>
    <w:rsid w:val="003D66DA"/>
    <w:rsid w:val="003D6936"/>
    <w:rsid w:val="003D6971"/>
    <w:rsid w:val="003D6B56"/>
    <w:rsid w:val="003D7AF7"/>
    <w:rsid w:val="003D7E84"/>
    <w:rsid w:val="003E01A5"/>
    <w:rsid w:val="003E0751"/>
    <w:rsid w:val="003E087B"/>
    <w:rsid w:val="003E0AA9"/>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2F5"/>
    <w:rsid w:val="004234A0"/>
    <w:rsid w:val="00423D24"/>
    <w:rsid w:val="00423D3E"/>
    <w:rsid w:val="00424E3A"/>
    <w:rsid w:val="004252B3"/>
    <w:rsid w:val="00425D1E"/>
    <w:rsid w:val="00425D77"/>
    <w:rsid w:val="00425DFE"/>
    <w:rsid w:val="004262FA"/>
    <w:rsid w:val="00426553"/>
    <w:rsid w:val="00426770"/>
    <w:rsid w:val="00426BBD"/>
    <w:rsid w:val="00426C25"/>
    <w:rsid w:val="00426F59"/>
    <w:rsid w:val="00427EC7"/>
    <w:rsid w:val="00430290"/>
    <w:rsid w:val="00430518"/>
    <w:rsid w:val="004305EB"/>
    <w:rsid w:val="00430C91"/>
    <w:rsid w:val="004312F8"/>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042"/>
    <w:rsid w:val="00441339"/>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84F"/>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57BFB"/>
    <w:rsid w:val="004606FA"/>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0C"/>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5DC5"/>
    <w:rsid w:val="0047687C"/>
    <w:rsid w:val="00476B52"/>
    <w:rsid w:val="00477887"/>
    <w:rsid w:val="00477BD8"/>
    <w:rsid w:val="00477E88"/>
    <w:rsid w:val="00480D2B"/>
    <w:rsid w:val="00481157"/>
    <w:rsid w:val="004816E7"/>
    <w:rsid w:val="00481718"/>
    <w:rsid w:val="004817EF"/>
    <w:rsid w:val="00481A6A"/>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7E9"/>
    <w:rsid w:val="004969AD"/>
    <w:rsid w:val="004975E7"/>
    <w:rsid w:val="00497AA9"/>
    <w:rsid w:val="00497E49"/>
    <w:rsid w:val="004A0046"/>
    <w:rsid w:val="004A090A"/>
    <w:rsid w:val="004A092B"/>
    <w:rsid w:val="004A0E65"/>
    <w:rsid w:val="004A0F58"/>
    <w:rsid w:val="004A1510"/>
    <w:rsid w:val="004A1592"/>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27CB"/>
    <w:rsid w:val="004C3035"/>
    <w:rsid w:val="004C33FE"/>
    <w:rsid w:val="004C479A"/>
    <w:rsid w:val="004C5B7D"/>
    <w:rsid w:val="004C5E37"/>
    <w:rsid w:val="004C6353"/>
    <w:rsid w:val="004C6F86"/>
    <w:rsid w:val="004C709D"/>
    <w:rsid w:val="004C7432"/>
    <w:rsid w:val="004D012E"/>
    <w:rsid w:val="004D02DB"/>
    <w:rsid w:val="004D0A61"/>
    <w:rsid w:val="004D0DFF"/>
    <w:rsid w:val="004D161F"/>
    <w:rsid w:val="004D2214"/>
    <w:rsid w:val="004D23BB"/>
    <w:rsid w:val="004D423C"/>
    <w:rsid w:val="004D4F1B"/>
    <w:rsid w:val="004D4F75"/>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988"/>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3F0"/>
    <w:rsid w:val="00504BBE"/>
    <w:rsid w:val="00505248"/>
    <w:rsid w:val="005060C3"/>
    <w:rsid w:val="0050706A"/>
    <w:rsid w:val="005106D1"/>
    <w:rsid w:val="00510C37"/>
    <w:rsid w:val="00511072"/>
    <w:rsid w:val="00513620"/>
    <w:rsid w:val="00513730"/>
    <w:rsid w:val="005137F8"/>
    <w:rsid w:val="00513D18"/>
    <w:rsid w:val="00513F03"/>
    <w:rsid w:val="0051400E"/>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758"/>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AEC"/>
    <w:rsid w:val="0054756E"/>
    <w:rsid w:val="0054794E"/>
    <w:rsid w:val="00547F66"/>
    <w:rsid w:val="005508BF"/>
    <w:rsid w:val="005509F4"/>
    <w:rsid w:val="00550C24"/>
    <w:rsid w:val="00551323"/>
    <w:rsid w:val="0055315C"/>
    <w:rsid w:val="00553644"/>
    <w:rsid w:val="00553A9B"/>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DA"/>
    <w:rsid w:val="00567A4C"/>
    <w:rsid w:val="00567A6B"/>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C9E"/>
    <w:rsid w:val="005827DF"/>
    <w:rsid w:val="00582F29"/>
    <w:rsid w:val="00584694"/>
    <w:rsid w:val="005847FD"/>
    <w:rsid w:val="00584CD1"/>
    <w:rsid w:val="00586210"/>
    <w:rsid w:val="0058624F"/>
    <w:rsid w:val="005862DA"/>
    <w:rsid w:val="00586D8C"/>
    <w:rsid w:val="005872DD"/>
    <w:rsid w:val="00587411"/>
    <w:rsid w:val="00590121"/>
    <w:rsid w:val="005912FB"/>
    <w:rsid w:val="005915A3"/>
    <w:rsid w:val="00591887"/>
    <w:rsid w:val="00592B4B"/>
    <w:rsid w:val="005931B7"/>
    <w:rsid w:val="00593A9F"/>
    <w:rsid w:val="00593FDC"/>
    <w:rsid w:val="00594B33"/>
    <w:rsid w:val="00594DCE"/>
    <w:rsid w:val="00595522"/>
    <w:rsid w:val="0059587E"/>
    <w:rsid w:val="00596524"/>
    <w:rsid w:val="0059688E"/>
    <w:rsid w:val="00597353"/>
    <w:rsid w:val="00597AB7"/>
    <w:rsid w:val="00597C52"/>
    <w:rsid w:val="00597E1F"/>
    <w:rsid w:val="005A0C5A"/>
    <w:rsid w:val="005A1109"/>
    <w:rsid w:val="005A15A4"/>
    <w:rsid w:val="005A160D"/>
    <w:rsid w:val="005A2646"/>
    <w:rsid w:val="005A3514"/>
    <w:rsid w:val="005A441F"/>
    <w:rsid w:val="005A4C7B"/>
    <w:rsid w:val="005A50B2"/>
    <w:rsid w:val="005A555D"/>
    <w:rsid w:val="005A6644"/>
    <w:rsid w:val="005A6AA5"/>
    <w:rsid w:val="005A748F"/>
    <w:rsid w:val="005A7771"/>
    <w:rsid w:val="005A783E"/>
    <w:rsid w:val="005B086A"/>
    <w:rsid w:val="005B0F17"/>
    <w:rsid w:val="005B1093"/>
    <w:rsid w:val="005B1659"/>
    <w:rsid w:val="005B268E"/>
    <w:rsid w:val="005B2AD5"/>
    <w:rsid w:val="005B2CC0"/>
    <w:rsid w:val="005B3687"/>
    <w:rsid w:val="005B3FEE"/>
    <w:rsid w:val="005B4ABD"/>
    <w:rsid w:val="005B5001"/>
    <w:rsid w:val="005B5121"/>
    <w:rsid w:val="005B541F"/>
    <w:rsid w:val="005B6492"/>
    <w:rsid w:val="005B6C0D"/>
    <w:rsid w:val="005B71D1"/>
    <w:rsid w:val="005C0091"/>
    <w:rsid w:val="005C015A"/>
    <w:rsid w:val="005C0855"/>
    <w:rsid w:val="005C0A02"/>
    <w:rsid w:val="005C0CA4"/>
    <w:rsid w:val="005C0E3E"/>
    <w:rsid w:val="005C0ED6"/>
    <w:rsid w:val="005C1138"/>
    <w:rsid w:val="005C11F1"/>
    <w:rsid w:val="005C1320"/>
    <w:rsid w:val="005C1CCE"/>
    <w:rsid w:val="005C2A3D"/>
    <w:rsid w:val="005C2FCD"/>
    <w:rsid w:val="005C35F3"/>
    <w:rsid w:val="005C3741"/>
    <w:rsid w:val="005C391B"/>
    <w:rsid w:val="005C3E36"/>
    <w:rsid w:val="005C458C"/>
    <w:rsid w:val="005C4FA1"/>
    <w:rsid w:val="005C5831"/>
    <w:rsid w:val="005C5CE9"/>
    <w:rsid w:val="005C63F6"/>
    <w:rsid w:val="005C6E72"/>
    <w:rsid w:val="005C70D2"/>
    <w:rsid w:val="005C719B"/>
    <w:rsid w:val="005C7DFF"/>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6692"/>
    <w:rsid w:val="005E7573"/>
    <w:rsid w:val="005F0813"/>
    <w:rsid w:val="005F0B65"/>
    <w:rsid w:val="005F0BF1"/>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5FA7"/>
    <w:rsid w:val="006062F7"/>
    <w:rsid w:val="00607D6C"/>
    <w:rsid w:val="00610301"/>
    <w:rsid w:val="00610414"/>
    <w:rsid w:val="006104A7"/>
    <w:rsid w:val="00610E36"/>
    <w:rsid w:val="00610FB2"/>
    <w:rsid w:val="00611110"/>
    <w:rsid w:val="00611729"/>
    <w:rsid w:val="00611AC7"/>
    <w:rsid w:val="00612155"/>
    <w:rsid w:val="00612B5C"/>
    <w:rsid w:val="00612E0E"/>
    <w:rsid w:val="00613589"/>
    <w:rsid w:val="0061459C"/>
    <w:rsid w:val="00614A1F"/>
    <w:rsid w:val="00614DBF"/>
    <w:rsid w:val="00615411"/>
    <w:rsid w:val="00616AB8"/>
    <w:rsid w:val="00616C6E"/>
    <w:rsid w:val="0061705E"/>
    <w:rsid w:val="00617096"/>
    <w:rsid w:val="006200AD"/>
    <w:rsid w:val="006203A1"/>
    <w:rsid w:val="006209F1"/>
    <w:rsid w:val="00620CAB"/>
    <w:rsid w:val="006214ED"/>
    <w:rsid w:val="00621D47"/>
    <w:rsid w:val="00622571"/>
    <w:rsid w:val="00623D4D"/>
    <w:rsid w:val="0062438F"/>
    <w:rsid w:val="00624687"/>
    <w:rsid w:val="006249EA"/>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37D29"/>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4B00"/>
    <w:rsid w:val="006551A9"/>
    <w:rsid w:val="00655CBF"/>
    <w:rsid w:val="00656245"/>
    <w:rsid w:val="006563EA"/>
    <w:rsid w:val="0065669E"/>
    <w:rsid w:val="00660374"/>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4F25"/>
    <w:rsid w:val="00685009"/>
    <w:rsid w:val="00685388"/>
    <w:rsid w:val="006853CF"/>
    <w:rsid w:val="00685463"/>
    <w:rsid w:val="0068658C"/>
    <w:rsid w:val="0068686D"/>
    <w:rsid w:val="00686D7A"/>
    <w:rsid w:val="0068786E"/>
    <w:rsid w:val="00687E85"/>
    <w:rsid w:val="00690E4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4C4"/>
    <w:rsid w:val="006A1A18"/>
    <w:rsid w:val="006A1C84"/>
    <w:rsid w:val="006A1D8F"/>
    <w:rsid w:val="006A1F04"/>
    <w:rsid w:val="006A2AE6"/>
    <w:rsid w:val="006A2E6E"/>
    <w:rsid w:val="006A36D2"/>
    <w:rsid w:val="006A3D1A"/>
    <w:rsid w:val="006A3D21"/>
    <w:rsid w:val="006A40C7"/>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7B1"/>
    <w:rsid w:val="006C0FAE"/>
    <w:rsid w:val="006C1044"/>
    <w:rsid w:val="006C1735"/>
    <w:rsid w:val="006C173F"/>
    <w:rsid w:val="006C2068"/>
    <w:rsid w:val="006C21D4"/>
    <w:rsid w:val="006C2EEA"/>
    <w:rsid w:val="006C31B7"/>
    <w:rsid w:val="006C3959"/>
    <w:rsid w:val="006C3C6D"/>
    <w:rsid w:val="006C42CC"/>
    <w:rsid w:val="006C46CD"/>
    <w:rsid w:val="006C4A1F"/>
    <w:rsid w:val="006C4A31"/>
    <w:rsid w:val="006C4E7B"/>
    <w:rsid w:val="006C5486"/>
    <w:rsid w:val="006C5725"/>
    <w:rsid w:val="006C5910"/>
    <w:rsid w:val="006C5A89"/>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CA6"/>
    <w:rsid w:val="006D7D1E"/>
    <w:rsid w:val="006E08A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1D2C"/>
    <w:rsid w:val="006F20FC"/>
    <w:rsid w:val="006F2580"/>
    <w:rsid w:val="006F2CC5"/>
    <w:rsid w:val="006F2D4A"/>
    <w:rsid w:val="006F3988"/>
    <w:rsid w:val="006F41E9"/>
    <w:rsid w:val="006F440F"/>
    <w:rsid w:val="006F4FC4"/>
    <w:rsid w:val="006F558A"/>
    <w:rsid w:val="006F5785"/>
    <w:rsid w:val="006F5D39"/>
    <w:rsid w:val="006F625D"/>
    <w:rsid w:val="006F6C2B"/>
    <w:rsid w:val="006F706E"/>
    <w:rsid w:val="006F7449"/>
    <w:rsid w:val="006F7897"/>
    <w:rsid w:val="00700435"/>
    <w:rsid w:val="007008E0"/>
    <w:rsid w:val="00700FA0"/>
    <w:rsid w:val="0070123C"/>
    <w:rsid w:val="00701377"/>
    <w:rsid w:val="00701A9F"/>
    <w:rsid w:val="007022A5"/>
    <w:rsid w:val="007022BF"/>
    <w:rsid w:val="00702345"/>
    <w:rsid w:val="00704055"/>
    <w:rsid w:val="0070581C"/>
    <w:rsid w:val="007060DE"/>
    <w:rsid w:val="007061EB"/>
    <w:rsid w:val="00706C2B"/>
    <w:rsid w:val="007075AF"/>
    <w:rsid w:val="007077D4"/>
    <w:rsid w:val="00707A96"/>
    <w:rsid w:val="00707F7B"/>
    <w:rsid w:val="007104CE"/>
    <w:rsid w:val="00710809"/>
    <w:rsid w:val="0071087B"/>
    <w:rsid w:val="00710A14"/>
    <w:rsid w:val="00710DEF"/>
    <w:rsid w:val="007119E6"/>
    <w:rsid w:val="00711EEB"/>
    <w:rsid w:val="0071224A"/>
    <w:rsid w:val="007129AC"/>
    <w:rsid w:val="00712BA5"/>
    <w:rsid w:val="00714685"/>
    <w:rsid w:val="00714752"/>
    <w:rsid w:val="00714AE5"/>
    <w:rsid w:val="00714BCC"/>
    <w:rsid w:val="00714CA8"/>
    <w:rsid w:val="00715387"/>
    <w:rsid w:val="0071592D"/>
    <w:rsid w:val="00715D65"/>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90D"/>
    <w:rsid w:val="00723CE8"/>
    <w:rsid w:val="00723E38"/>
    <w:rsid w:val="00724961"/>
    <w:rsid w:val="0072496B"/>
    <w:rsid w:val="00724E3C"/>
    <w:rsid w:val="00725DF3"/>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4569"/>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16F5"/>
    <w:rsid w:val="00772482"/>
    <w:rsid w:val="0077265F"/>
    <w:rsid w:val="00773341"/>
    <w:rsid w:val="00774019"/>
    <w:rsid w:val="00774285"/>
    <w:rsid w:val="007744B1"/>
    <w:rsid w:val="00774DF2"/>
    <w:rsid w:val="00775121"/>
    <w:rsid w:val="007752CD"/>
    <w:rsid w:val="007761A3"/>
    <w:rsid w:val="00776944"/>
    <w:rsid w:val="00776FE3"/>
    <w:rsid w:val="00777053"/>
    <w:rsid w:val="0077777D"/>
    <w:rsid w:val="00777F77"/>
    <w:rsid w:val="00781792"/>
    <w:rsid w:val="00781A49"/>
    <w:rsid w:val="00782682"/>
    <w:rsid w:val="00782715"/>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737"/>
    <w:rsid w:val="007918DD"/>
    <w:rsid w:val="00791D89"/>
    <w:rsid w:val="0079297D"/>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248"/>
    <w:rsid w:val="007B044B"/>
    <w:rsid w:val="007B07A6"/>
    <w:rsid w:val="007B09F7"/>
    <w:rsid w:val="007B0B56"/>
    <w:rsid w:val="007B129D"/>
    <w:rsid w:val="007B1CFD"/>
    <w:rsid w:val="007B2900"/>
    <w:rsid w:val="007B2B02"/>
    <w:rsid w:val="007B2CE0"/>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56A"/>
    <w:rsid w:val="007D3B31"/>
    <w:rsid w:val="007D3B41"/>
    <w:rsid w:val="007D3B52"/>
    <w:rsid w:val="007D3D99"/>
    <w:rsid w:val="007D3EAC"/>
    <w:rsid w:val="007D4C99"/>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5D5A"/>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9B9"/>
    <w:rsid w:val="00812ADA"/>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0EB6"/>
    <w:rsid w:val="0082104E"/>
    <w:rsid w:val="00821318"/>
    <w:rsid w:val="0082140E"/>
    <w:rsid w:val="00821D0D"/>
    <w:rsid w:val="00822C0D"/>
    <w:rsid w:val="00822DDC"/>
    <w:rsid w:val="00823114"/>
    <w:rsid w:val="0082329C"/>
    <w:rsid w:val="00823657"/>
    <w:rsid w:val="00823747"/>
    <w:rsid w:val="0082493F"/>
    <w:rsid w:val="00824E80"/>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4D46"/>
    <w:rsid w:val="00835129"/>
    <w:rsid w:val="0083570D"/>
    <w:rsid w:val="00836515"/>
    <w:rsid w:val="00836D72"/>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1C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2604"/>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417"/>
    <w:rsid w:val="0088192C"/>
    <w:rsid w:val="00881EE7"/>
    <w:rsid w:val="00882BE6"/>
    <w:rsid w:val="00883646"/>
    <w:rsid w:val="008843B7"/>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4B3"/>
    <w:rsid w:val="008977C6"/>
    <w:rsid w:val="00897802"/>
    <w:rsid w:val="00897A09"/>
    <w:rsid w:val="008A0241"/>
    <w:rsid w:val="008A1DA8"/>
    <w:rsid w:val="008A2836"/>
    <w:rsid w:val="008A29E4"/>
    <w:rsid w:val="008A2D30"/>
    <w:rsid w:val="008A375A"/>
    <w:rsid w:val="008A3805"/>
    <w:rsid w:val="008A4128"/>
    <w:rsid w:val="008A49CC"/>
    <w:rsid w:val="008A4C61"/>
    <w:rsid w:val="008A51E8"/>
    <w:rsid w:val="008A526D"/>
    <w:rsid w:val="008A57B7"/>
    <w:rsid w:val="008A5838"/>
    <w:rsid w:val="008A5E48"/>
    <w:rsid w:val="008A630F"/>
    <w:rsid w:val="008A6718"/>
    <w:rsid w:val="008A70D4"/>
    <w:rsid w:val="008A79AD"/>
    <w:rsid w:val="008A79E9"/>
    <w:rsid w:val="008A7E82"/>
    <w:rsid w:val="008B0AE4"/>
    <w:rsid w:val="008B114A"/>
    <w:rsid w:val="008B1ECF"/>
    <w:rsid w:val="008B1F48"/>
    <w:rsid w:val="008B204A"/>
    <w:rsid w:val="008B2D9E"/>
    <w:rsid w:val="008B30C5"/>
    <w:rsid w:val="008B3813"/>
    <w:rsid w:val="008B3A70"/>
    <w:rsid w:val="008B3CEC"/>
    <w:rsid w:val="008B3D97"/>
    <w:rsid w:val="008B4015"/>
    <w:rsid w:val="008B43A5"/>
    <w:rsid w:val="008B5105"/>
    <w:rsid w:val="008B54DB"/>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CEF"/>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1DC4"/>
    <w:rsid w:val="008F2021"/>
    <w:rsid w:val="008F23F2"/>
    <w:rsid w:val="008F2C3D"/>
    <w:rsid w:val="008F30C1"/>
    <w:rsid w:val="008F3EEC"/>
    <w:rsid w:val="008F4748"/>
    <w:rsid w:val="008F4D04"/>
    <w:rsid w:val="008F62EC"/>
    <w:rsid w:val="008F69D7"/>
    <w:rsid w:val="008F6D2F"/>
    <w:rsid w:val="008F76E5"/>
    <w:rsid w:val="008F778E"/>
    <w:rsid w:val="008F7DC7"/>
    <w:rsid w:val="008F7E14"/>
    <w:rsid w:val="008F7E94"/>
    <w:rsid w:val="0090037F"/>
    <w:rsid w:val="009004B5"/>
    <w:rsid w:val="00901C24"/>
    <w:rsid w:val="009021B8"/>
    <w:rsid w:val="00902612"/>
    <w:rsid w:val="009032F9"/>
    <w:rsid w:val="00903305"/>
    <w:rsid w:val="00903491"/>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33A"/>
    <w:rsid w:val="00913859"/>
    <w:rsid w:val="0091476D"/>
    <w:rsid w:val="00915AD6"/>
    <w:rsid w:val="00915E6A"/>
    <w:rsid w:val="00915F5E"/>
    <w:rsid w:val="00916110"/>
    <w:rsid w:val="00916226"/>
    <w:rsid w:val="00916DBF"/>
    <w:rsid w:val="00916E9D"/>
    <w:rsid w:val="0091733F"/>
    <w:rsid w:val="00917AF7"/>
    <w:rsid w:val="00920AB6"/>
    <w:rsid w:val="00920ABD"/>
    <w:rsid w:val="00921215"/>
    <w:rsid w:val="0092186F"/>
    <w:rsid w:val="00921EAE"/>
    <w:rsid w:val="00922936"/>
    <w:rsid w:val="00922FEE"/>
    <w:rsid w:val="009231E5"/>
    <w:rsid w:val="009243DE"/>
    <w:rsid w:val="009252CF"/>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6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285"/>
    <w:rsid w:val="00945317"/>
    <w:rsid w:val="00945497"/>
    <w:rsid w:val="00945BFF"/>
    <w:rsid w:val="00946E00"/>
    <w:rsid w:val="00947396"/>
    <w:rsid w:val="009475CF"/>
    <w:rsid w:val="00947A26"/>
    <w:rsid w:val="00950046"/>
    <w:rsid w:val="00950957"/>
    <w:rsid w:val="00950D33"/>
    <w:rsid w:val="0095183F"/>
    <w:rsid w:val="009519CC"/>
    <w:rsid w:val="00951E25"/>
    <w:rsid w:val="00951EAF"/>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818"/>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2DEE"/>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6597"/>
    <w:rsid w:val="009A716D"/>
    <w:rsid w:val="009A7477"/>
    <w:rsid w:val="009A754E"/>
    <w:rsid w:val="009A7569"/>
    <w:rsid w:val="009A7B84"/>
    <w:rsid w:val="009A7C9D"/>
    <w:rsid w:val="009A7FFC"/>
    <w:rsid w:val="009B0390"/>
    <w:rsid w:val="009B049F"/>
    <w:rsid w:val="009B08E7"/>
    <w:rsid w:val="009B0A6A"/>
    <w:rsid w:val="009B0EC4"/>
    <w:rsid w:val="009B200E"/>
    <w:rsid w:val="009B2061"/>
    <w:rsid w:val="009B2E67"/>
    <w:rsid w:val="009B36D5"/>
    <w:rsid w:val="009B402A"/>
    <w:rsid w:val="009B5099"/>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385"/>
    <w:rsid w:val="009D59EA"/>
    <w:rsid w:val="009D5AEF"/>
    <w:rsid w:val="009D5FC7"/>
    <w:rsid w:val="009D63E3"/>
    <w:rsid w:val="009D6F1B"/>
    <w:rsid w:val="009D6FF6"/>
    <w:rsid w:val="009E0D02"/>
    <w:rsid w:val="009E0D24"/>
    <w:rsid w:val="009E13BE"/>
    <w:rsid w:val="009E2137"/>
    <w:rsid w:val="009E21A2"/>
    <w:rsid w:val="009E3D2C"/>
    <w:rsid w:val="009E4423"/>
    <w:rsid w:val="009E45D6"/>
    <w:rsid w:val="009E4DDE"/>
    <w:rsid w:val="009E4E00"/>
    <w:rsid w:val="009E5345"/>
    <w:rsid w:val="009E5534"/>
    <w:rsid w:val="009E5A84"/>
    <w:rsid w:val="009E5BB1"/>
    <w:rsid w:val="009E696C"/>
    <w:rsid w:val="009E6AD6"/>
    <w:rsid w:val="009E6F20"/>
    <w:rsid w:val="009E73AF"/>
    <w:rsid w:val="009E7C32"/>
    <w:rsid w:val="009F0A05"/>
    <w:rsid w:val="009F0AE0"/>
    <w:rsid w:val="009F1A66"/>
    <w:rsid w:val="009F2123"/>
    <w:rsid w:val="009F242D"/>
    <w:rsid w:val="009F28D6"/>
    <w:rsid w:val="009F2CA6"/>
    <w:rsid w:val="009F3983"/>
    <w:rsid w:val="009F3FFB"/>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1C0"/>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36F6"/>
    <w:rsid w:val="00A14D7F"/>
    <w:rsid w:val="00A14E3D"/>
    <w:rsid w:val="00A152A5"/>
    <w:rsid w:val="00A1543F"/>
    <w:rsid w:val="00A15C84"/>
    <w:rsid w:val="00A209CC"/>
    <w:rsid w:val="00A20CA0"/>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06DB"/>
    <w:rsid w:val="00A410F6"/>
    <w:rsid w:val="00A41316"/>
    <w:rsid w:val="00A415B6"/>
    <w:rsid w:val="00A41887"/>
    <w:rsid w:val="00A41CB6"/>
    <w:rsid w:val="00A42A2C"/>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6FC1"/>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41"/>
    <w:rsid w:val="00A64D7A"/>
    <w:rsid w:val="00A65698"/>
    <w:rsid w:val="00A65B4B"/>
    <w:rsid w:val="00A6630F"/>
    <w:rsid w:val="00A664E4"/>
    <w:rsid w:val="00A66582"/>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397"/>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313"/>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0353"/>
    <w:rsid w:val="00A9255A"/>
    <w:rsid w:val="00A93A2D"/>
    <w:rsid w:val="00A93D91"/>
    <w:rsid w:val="00A93FFD"/>
    <w:rsid w:val="00A94558"/>
    <w:rsid w:val="00A948C3"/>
    <w:rsid w:val="00A95F79"/>
    <w:rsid w:val="00A967F6"/>
    <w:rsid w:val="00A96987"/>
    <w:rsid w:val="00A96D90"/>
    <w:rsid w:val="00A9705E"/>
    <w:rsid w:val="00A97508"/>
    <w:rsid w:val="00AA0771"/>
    <w:rsid w:val="00AA0C64"/>
    <w:rsid w:val="00AA21BD"/>
    <w:rsid w:val="00AA27A2"/>
    <w:rsid w:val="00AA2C58"/>
    <w:rsid w:val="00AA32F0"/>
    <w:rsid w:val="00AA4363"/>
    <w:rsid w:val="00AA439D"/>
    <w:rsid w:val="00AA47EC"/>
    <w:rsid w:val="00AA47F4"/>
    <w:rsid w:val="00AA588C"/>
    <w:rsid w:val="00AA5BB3"/>
    <w:rsid w:val="00AA5FBE"/>
    <w:rsid w:val="00AA6626"/>
    <w:rsid w:val="00AA66C1"/>
    <w:rsid w:val="00AA6FB7"/>
    <w:rsid w:val="00AA712C"/>
    <w:rsid w:val="00AA7B9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663"/>
    <w:rsid w:val="00AC0746"/>
    <w:rsid w:val="00AC0F1C"/>
    <w:rsid w:val="00AC14CA"/>
    <w:rsid w:val="00AC2817"/>
    <w:rsid w:val="00AC2938"/>
    <w:rsid w:val="00AC2CA6"/>
    <w:rsid w:val="00AC31E5"/>
    <w:rsid w:val="00AC359F"/>
    <w:rsid w:val="00AC3710"/>
    <w:rsid w:val="00AC4090"/>
    <w:rsid w:val="00AC441B"/>
    <w:rsid w:val="00AC4BC2"/>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57B7"/>
    <w:rsid w:val="00AD6057"/>
    <w:rsid w:val="00AD6126"/>
    <w:rsid w:val="00AD6340"/>
    <w:rsid w:val="00AD686C"/>
    <w:rsid w:val="00AD6B5D"/>
    <w:rsid w:val="00AD7632"/>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95C"/>
    <w:rsid w:val="00AF2B95"/>
    <w:rsid w:val="00AF4501"/>
    <w:rsid w:val="00AF4BB1"/>
    <w:rsid w:val="00AF4C48"/>
    <w:rsid w:val="00AF552E"/>
    <w:rsid w:val="00AF683D"/>
    <w:rsid w:val="00AF6AAF"/>
    <w:rsid w:val="00AF73DA"/>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07EE9"/>
    <w:rsid w:val="00B1051E"/>
    <w:rsid w:val="00B1063D"/>
    <w:rsid w:val="00B107EB"/>
    <w:rsid w:val="00B1107D"/>
    <w:rsid w:val="00B11C5D"/>
    <w:rsid w:val="00B121B0"/>
    <w:rsid w:val="00B13367"/>
    <w:rsid w:val="00B136F6"/>
    <w:rsid w:val="00B1422E"/>
    <w:rsid w:val="00B14616"/>
    <w:rsid w:val="00B151E0"/>
    <w:rsid w:val="00B1527C"/>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9FF"/>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7EF"/>
    <w:rsid w:val="00B820CA"/>
    <w:rsid w:val="00B824AB"/>
    <w:rsid w:val="00B826C2"/>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6DAD"/>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4FC"/>
    <w:rsid w:val="00BA5A88"/>
    <w:rsid w:val="00BA62F2"/>
    <w:rsid w:val="00BA644F"/>
    <w:rsid w:val="00BA6551"/>
    <w:rsid w:val="00BA6D29"/>
    <w:rsid w:val="00BB0EC1"/>
    <w:rsid w:val="00BB0EE4"/>
    <w:rsid w:val="00BB1054"/>
    <w:rsid w:val="00BB1713"/>
    <w:rsid w:val="00BB1789"/>
    <w:rsid w:val="00BB25C0"/>
    <w:rsid w:val="00BB2905"/>
    <w:rsid w:val="00BB3327"/>
    <w:rsid w:val="00BB3BA3"/>
    <w:rsid w:val="00BB3BB1"/>
    <w:rsid w:val="00BB3C18"/>
    <w:rsid w:val="00BB4A67"/>
    <w:rsid w:val="00BB6A19"/>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880"/>
    <w:rsid w:val="00BD1A72"/>
    <w:rsid w:val="00BD2D30"/>
    <w:rsid w:val="00BD3E8B"/>
    <w:rsid w:val="00BD4C47"/>
    <w:rsid w:val="00BD4DCF"/>
    <w:rsid w:val="00BD53AC"/>
    <w:rsid w:val="00BD5593"/>
    <w:rsid w:val="00BD6107"/>
    <w:rsid w:val="00BD617E"/>
    <w:rsid w:val="00BD6A70"/>
    <w:rsid w:val="00BD79A2"/>
    <w:rsid w:val="00BE08D7"/>
    <w:rsid w:val="00BE164C"/>
    <w:rsid w:val="00BE1784"/>
    <w:rsid w:val="00BE19E6"/>
    <w:rsid w:val="00BE251D"/>
    <w:rsid w:val="00BE26C1"/>
    <w:rsid w:val="00BE270E"/>
    <w:rsid w:val="00BE28F1"/>
    <w:rsid w:val="00BE2AC2"/>
    <w:rsid w:val="00BE32AA"/>
    <w:rsid w:val="00BE3B67"/>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62BD"/>
    <w:rsid w:val="00BF705E"/>
    <w:rsid w:val="00C00553"/>
    <w:rsid w:val="00C00A8C"/>
    <w:rsid w:val="00C01142"/>
    <w:rsid w:val="00C01F99"/>
    <w:rsid w:val="00C020FF"/>
    <w:rsid w:val="00C02232"/>
    <w:rsid w:val="00C02372"/>
    <w:rsid w:val="00C03260"/>
    <w:rsid w:val="00C03A43"/>
    <w:rsid w:val="00C03CDC"/>
    <w:rsid w:val="00C0417F"/>
    <w:rsid w:val="00C042F6"/>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4CF5"/>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06A"/>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81F"/>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5E2"/>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90B"/>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4D4A"/>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558"/>
    <w:rsid w:val="00CF4A8C"/>
    <w:rsid w:val="00CF519E"/>
    <w:rsid w:val="00CF5326"/>
    <w:rsid w:val="00CF5393"/>
    <w:rsid w:val="00CF5A33"/>
    <w:rsid w:val="00CF6FF2"/>
    <w:rsid w:val="00CF7CC3"/>
    <w:rsid w:val="00D004B3"/>
    <w:rsid w:val="00D00562"/>
    <w:rsid w:val="00D00839"/>
    <w:rsid w:val="00D00FB3"/>
    <w:rsid w:val="00D02BEB"/>
    <w:rsid w:val="00D02D7D"/>
    <w:rsid w:val="00D02E33"/>
    <w:rsid w:val="00D02EC7"/>
    <w:rsid w:val="00D030D5"/>
    <w:rsid w:val="00D03154"/>
    <w:rsid w:val="00D0349F"/>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263"/>
    <w:rsid w:val="00D1579E"/>
    <w:rsid w:val="00D16574"/>
    <w:rsid w:val="00D16AA0"/>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490"/>
    <w:rsid w:val="00D27CEB"/>
    <w:rsid w:val="00D30D98"/>
    <w:rsid w:val="00D315D8"/>
    <w:rsid w:val="00D31A2C"/>
    <w:rsid w:val="00D329A2"/>
    <w:rsid w:val="00D32A51"/>
    <w:rsid w:val="00D33C83"/>
    <w:rsid w:val="00D33FAD"/>
    <w:rsid w:val="00D34804"/>
    <w:rsid w:val="00D3594F"/>
    <w:rsid w:val="00D35A81"/>
    <w:rsid w:val="00D366D2"/>
    <w:rsid w:val="00D3744E"/>
    <w:rsid w:val="00D379EF"/>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2AFD"/>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5EBC"/>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6EB6"/>
    <w:rsid w:val="00D77281"/>
    <w:rsid w:val="00D7776A"/>
    <w:rsid w:val="00D77F5D"/>
    <w:rsid w:val="00D807F5"/>
    <w:rsid w:val="00D81711"/>
    <w:rsid w:val="00D81A5A"/>
    <w:rsid w:val="00D81B11"/>
    <w:rsid w:val="00D81FFF"/>
    <w:rsid w:val="00D8207F"/>
    <w:rsid w:val="00D82E04"/>
    <w:rsid w:val="00D8308C"/>
    <w:rsid w:val="00D831FB"/>
    <w:rsid w:val="00D83375"/>
    <w:rsid w:val="00D8338F"/>
    <w:rsid w:val="00D8372F"/>
    <w:rsid w:val="00D8379E"/>
    <w:rsid w:val="00D83BB1"/>
    <w:rsid w:val="00D8455B"/>
    <w:rsid w:val="00D852E9"/>
    <w:rsid w:val="00D853AD"/>
    <w:rsid w:val="00D85609"/>
    <w:rsid w:val="00D86E1B"/>
    <w:rsid w:val="00D86F19"/>
    <w:rsid w:val="00D87914"/>
    <w:rsid w:val="00D87D0A"/>
    <w:rsid w:val="00D87E72"/>
    <w:rsid w:val="00D87F45"/>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26F2"/>
    <w:rsid w:val="00DA311A"/>
    <w:rsid w:val="00DA350C"/>
    <w:rsid w:val="00DA37F2"/>
    <w:rsid w:val="00DA385E"/>
    <w:rsid w:val="00DA3C71"/>
    <w:rsid w:val="00DA4CBF"/>
    <w:rsid w:val="00DA5426"/>
    <w:rsid w:val="00DA5929"/>
    <w:rsid w:val="00DA5A2D"/>
    <w:rsid w:val="00DA6575"/>
    <w:rsid w:val="00DA6CD7"/>
    <w:rsid w:val="00DA7256"/>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B7E4B"/>
    <w:rsid w:val="00DC0D96"/>
    <w:rsid w:val="00DC1BC0"/>
    <w:rsid w:val="00DC2040"/>
    <w:rsid w:val="00DC2651"/>
    <w:rsid w:val="00DC34F2"/>
    <w:rsid w:val="00DC4585"/>
    <w:rsid w:val="00DC4724"/>
    <w:rsid w:val="00DC52AF"/>
    <w:rsid w:val="00DC52B2"/>
    <w:rsid w:val="00DC5919"/>
    <w:rsid w:val="00DC5E2A"/>
    <w:rsid w:val="00DC61F5"/>
    <w:rsid w:val="00DC6BAD"/>
    <w:rsid w:val="00DC6ED0"/>
    <w:rsid w:val="00DC6FD0"/>
    <w:rsid w:val="00DD010F"/>
    <w:rsid w:val="00DD0119"/>
    <w:rsid w:val="00DD07EB"/>
    <w:rsid w:val="00DD12A8"/>
    <w:rsid w:val="00DD27DD"/>
    <w:rsid w:val="00DD3E96"/>
    <w:rsid w:val="00DD4829"/>
    <w:rsid w:val="00DD4C74"/>
    <w:rsid w:val="00DD4E19"/>
    <w:rsid w:val="00DD51A3"/>
    <w:rsid w:val="00DD5BED"/>
    <w:rsid w:val="00DD6CD1"/>
    <w:rsid w:val="00DD7717"/>
    <w:rsid w:val="00DD7726"/>
    <w:rsid w:val="00DD7857"/>
    <w:rsid w:val="00DD799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5E75"/>
    <w:rsid w:val="00DE660D"/>
    <w:rsid w:val="00DE6978"/>
    <w:rsid w:val="00DE6C2B"/>
    <w:rsid w:val="00DE6F9D"/>
    <w:rsid w:val="00DE7DB3"/>
    <w:rsid w:val="00DE7FA0"/>
    <w:rsid w:val="00DF0225"/>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A03"/>
    <w:rsid w:val="00DF7FA5"/>
    <w:rsid w:val="00E01595"/>
    <w:rsid w:val="00E01B4C"/>
    <w:rsid w:val="00E02424"/>
    <w:rsid w:val="00E03779"/>
    <w:rsid w:val="00E0377E"/>
    <w:rsid w:val="00E039FD"/>
    <w:rsid w:val="00E03A8A"/>
    <w:rsid w:val="00E03F02"/>
    <w:rsid w:val="00E04072"/>
    <w:rsid w:val="00E04AA6"/>
    <w:rsid w:val="00E05D91"/>
    <w:rsid w:val="00E0645C"/>
    <w:rsid w:val="00E06F40"/>
    <w:rsid w:val="00E07F7C"/>
    <w:rsid w:val="00E1082D"/>
    <w:rsid w:val="00E10AAF"/>
    <w:rsid w:val="00E11560"/>
    <w:rsid w:val="00E11D05"/>
    <w:rsid w:val="00E11E09"/>
    <w:rsid w:val="00E12CC6"/>
    <w:rsid w:val="00E13405"/>
    <w:rsid w:val="00E136E4"/>
    <w:rsid w:val="00E13C1E"/>
    <w:rsid w:val="00E13E84"/>
    <w:rsid w:val="00E141CE"/>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165"/>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8A"/>
    <w:rsid w:val="00E33CE7"/>
    <w:rsid w:val="00E348DF"/>
    <w:rsid w:val="00E36462"/>
    <w:rsid w:val="00E365BE"/>
    <w:rsid w:val="00E36632"/>
    <w:rsid w:val="00E37BAF"/>
    <w:rsid w:val="00E405BD"/>
    <w:rsid w:val="00E40F98"/>
    <w:rsid w:val="00E4189D"/>
    <w:rsid w:val="00E41E59"/>
    <w:rsid w:val="00E427FC"/>
    <w:rsid w:val="00E42CB9"/>
    <w:rsid w:val="00E43853"/>
    <w:rsid w:val="00E44084"/>
    <w:rsid w:val="00E44631"/>
    <w:rsid w:val="00E44A8B"/>
    <w:rsid w:val="00E44FD3"/>
    <w:rsid w:val="00E45123"/>
    <w:rsid w:val="00E4516A"/>
    <w:rsid w:val="00E45699"/>
    <w:rsid w:val="00E45835"/>
    <w:rsid w:val="00E45FDB"/>
    <w:rsid w:val="00E468AB"/>
    <w:rsid w:val="00E46BD2"/>
    <w:rsid w:val="00E4742D"/>
    <w:rsid w:val="00E47B89"/>
    <w:rsid w:val="00E47C72"/>
    <w:rsid w:val="00E47E24"/>
    <w:rsid w:val="00E50926"/>
    <w:rsid w:val="00E51948"/>
    <w:rsid w:val="00E51BD1"/>
    <w:rsid w:val="00E52832"/>
    <w:rsid w:val="00E52B0B"/>
    <w:rsid w:val="00E52E7E"/>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176E"/>
    <w:rsid w:val="00E622FA"/>
    <w:rsid w:val="00E63699"/>
    <w:rsid w:val="00E63911"/>
    <w:rsid w:val="00E63E0D"/>
    <w:rsid w:val="00E641E2"/>
    <w:rsid w:val="00E64669"/>
    <w:rsid w:val="00E64707"/>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50F"/>
    <w:rsid w:val="00E95EBE"/>
    <w:rsid w:val="00E97B7E"/>
    <w:rsid w:val="00EA0665"/>
    <w:rsid w:val="00EA1B4C"/>
    <w:rsid w:val="00EA20CA"/>
    <w:rsid w:val="00EA2650"/>
    <w:rsid w:val="00EA2692"/>
    <w:rsid w:val="00EA2F3D"/>
    <w:rsid w:val="00EA376B"/>
    <w:rsid w:val="00EA3CAB"/>
    <w:rsid w:val="00EA3D31"/>
    <w:rsid w:val="00EA437C"/>
    <w:rsid w:val="00EA438A"/>
    <w:rsid w:val="00EA4B10"/>
    <w:rsid w:val="00EA50E5"/>
    <w:rsid w:val="00EA5531"/>
    <w:rsid w:val="00EA5EF3"/>
    <w:rsid w:val="00EA6203"/>
    <w:rsid w:val="00EA6AA7"/>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4EDA"/>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3C7"/>
    <w:rsid w:val="00EC3970"/>
    <w:rsid w:val="00EC4A8E"/>
    <w:rsid w:val="00EC4E15"/>
    <w:rsid w:val="00EC4FAC"/>
    <w:rsid w:val="00EC5256"/>
    <w:rsid w:val="00EC5855"/>
    <w:rsid w:val="00EC5AD8"/>
    <w:rsid w:val="00EC5B1A"/>
    <w:rsid w:val="00EC5C88"/>
    <w:rsid w:val="00EC6748"/>
    <w:rsid w:val="00EC6B99"/>
    <w:rsid w:val="00EC70F7"/>
    <w:rsid w:val="00EC71B0"/>
    <w:rsid w:val="00EC73E3"/>
    <w:rsid w:val="00EC7539"/>
    <w:rsid w:val="00ED0429"/>
    <w:rsid w:val="00ED0E88"/>
    <w:rsid w:val="00ED1172"/>
    <w:rsid w:val="00ED1701"/>
    <w:rsid w:val="00ED182D"/>
    <w:rsid w:val="00ED1FC4"/>
    <w:rsid w:val="00ED2065"/>
    <w:rsid w:val="00ED2273"/>
    <w:rsid w:val="00ED231B"/>
    <w:rsid w:val="00ED2F56"/>
    <w:rsid w:val="00ED3E31"/>
    <w:rsid w:val="00ED44B1"/>
    <w:rsid w:val="00ED4657"/>
    <w:rsid w:val="00ED5032"/>
    <w:rsid w:val="00ED570B"/>
    <w:rsid w:val="00ED57B9"/>
    <w:rsid w:val="00ED5A4F"/>
    <w:rsid w:val="00ED62D4"/>
    <w:rsid w:val="00ED6A52"/>
    <w:rsid w:val="00ED6CBF"/>
    <w:rsid w:val="00ED6FB2"/>
    <w:rsid w:val="00ED76FB"/>
    <w:rsid w:val="00ED7C1A"/>
    <w:rsid w:val="00ED7D66"/>
    <w:rsid w:val="00EE07D5"/>
    <w:rsid w:val="00EE1067"/>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0759"/>
    <w:rsid w:val="00F01209"/>
    <w:rsid w:val="00F01B9E"/>
    <w:rsid w:val="00F01CE5"/>
    <w:rsid w:val="00F02C38"/>
    <w:rsid w:val="00F0329D"/>
    <w:rsid w:val="00F03A15"/>
    <w:rsid w:val="00F04196"/>
    <w:rsid w:val="00F04B15"/>
    <w:rsid w:val="00F0790A"/>
    <w:rsid w:val="00F07CE0"/>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186"/>
    <w:rsid w:val="00F15298"/>
    <w:rsid w:val="00F15744"/>
    <w:rsid w:val="00F15B72"/>
    <w:rsid w:val="00F15FFE"/>
    <w:rsid w:val="00F1632A"/>
    <w:rsid w:val="00F16984"/>
    <w:rsid w:val="00F16EB1"/>
    <w:rsid w:val="00F1700B"/>
    <w:rsid w:val="00F1796D"/>
    <w:rsid w:val="00F179EE"/>
    <w:rsid w:val="00F17A9F"/>
    <w:rsid w:val="00F2016D"/>
    <w:rsid w:val="00F204B1"/>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16E0"/>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1D01"/>
    <w:rsid w:val="00F52622"/>
    <w:rsid w:val="00F52A7A"/>
    <w:rsid w:val="00F52AAB"/>
    <w:rsid w:val="00F52B1A"/>
    <w:rsid w:val="00F52DA1"/>
    <w:rsid w:val="00F53229"/>
    <w:rsid w:val="00F53862"/>
    <w:rsid w:val="00F54812"/>
    <w:rsid w:val="00F553ED"/>
    <w:rsid w:val="00F55CC3"/>
    <w:rsid w:val="00F56040"/>
    <w:rsid w:val="00F56306"/>
    <w:rsid w:val="00F5667A"/>
    <w:rsid w:val="00F566E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6D76"/>
    <w:rsid w:val="00F6789B"/>
    <w:rsid w:val="00F67B5C"/>
    <w:rsid w:val="00F700B8"/>
    <w:rsid w:val="00F709F9"/>
    <w:rsid w:val="00F7142D"/>
    <w:rsid w:val="00F71626"/>
    <w:rsid w:val="00F72191"/>
    <w:rsid w:val="00F722ED"/>
    <w:rsid w:val="00F723C2"/>
    <w:rsid w:val="00F727C0"/>
    <w:rsid w:val="00F729AA"/>
    <w:rsid w:val="00F72DA8"/>
    <w:rsid w:val="00F73AD2"/>
    <w:rsid w:val="00F7410D"/>
    <w:rsid w:val="00F742EC"/>
    <w:rsid w:val="00F7449B"/>
    <w:rsid w:val="00F74C27"/>
    <w:rsid w:val="00F758B6"/>
    <w:rsid w:val="00F7593E"/>
    <w:rsid w:val="00F75F7E"/>
    <w:rsid w:val="00F76B6B"/>
    <w:rsid w:val="00F7736D"/>
    <w:rsid w:val="00F7794F"/>
    <w:rsid w:val="00F77A8F"/>
    <w:rsid w:val="00F80169"/>
    <w:rsid w:val="00F8017A"/>
    <w:rsid w:val="00F81796"/>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1DF2"/>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8A6"/>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197D9B"/>
    <w:pPr>
      <w:keepNext/>
      <w:overflowPunct w:val="0"/>
      <w:autoSpaceDE w:val="0"/>
      <w:autoSpaceDN w:val="0"/>
      <w:adjustRightInd w:val="0"/>
      <w:spacing w:before="240" w:after="60" w:line="240" w:lineRule="auto"/>
      <w:outlineLvl w:val="3"/>
    </w:pPr>
    <w:rPr>
      <w:rFonts w:ascii="Calibri" w:eastAsia="Times New Roman" w:hAnsi="Calibri" w:cs="Times New Roman"/>
      <w:bCs/>
      <w:sz w:val="28"/>
      <w:szCs w:val="28"/>
      <w:lang w:val="en-GB"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97D9B"/>
    <w:rPr>
      <w:rFonts w:ascii="Calibri" w:eastAsia="Times New Roman" w:hAnsi="Calibri" w:cs="Times New Roman"/>
      <w:bCs/>
      <w:sz w:val="28"/>
      <w:szCs w:val="28"/>
      <w:lang w:val="en-GB"/>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rsid w:val="004817EF"/>
    <w:pPr>
      <w:overflowPunct w:val="0"/>
      <w:autoSpaceDE w:val="0"/>
      <w:autoSpaceDN w:val="0"/>
      <w:adjustRightInd w:val="0"/>
      <w:spacing w:after="180" w:line="240" w:lineRule="auto"/>
      <w:ind w:left="720"/>
      <w:contextualSpacing/>
    </w:pPr>
    <w:rPr>
      <w:rFonts w:cs="Times New Roman"/>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4817EF"/>
    <w:rPr>
      <w:rFonts w:cs="Times New Roman"/>
      <w:sz w:val="22"/>
      <w:lang w:eastAsia="en-US"/>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2917</Words>
  <Characters>16628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2023-12-11T12:56:00Z</dcterms:created>
  <dcterms:modified xsi:type="dcterms:W3CDTF">2023-12-14T13:29:00Z</dcterms:modified>
</cp:coreProperties>
</file>